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18" w:rsidRDefault="003C4518" w:rsidP="003C4518">
      <w:pPr>
        <w:jc w:val="both"/>
        <w:rPr>
          <w:rFonts w:ascii="Calibri" w:hAnsi="Calibri"/>
          <w:b/>
          <w:bCs/>
          <w:i/>
          <w:iCs/>
        </w:rPr>
      </w:pPr>
      <w:r>
        <w:rPr>
          <w:rFonts w:ascii="Calibri" w:hAnsi="Calibri"/>
          <w:b/>
          <w:bCs/>
          <w:i/>
          <w:iCs/>
        </w:rPr>
        <w:t xml:space="preserve">V. </w:t>
      </w:r>
      <w:proofErr w:type="spellStart"/>
      <w:r>
        <w:rPr>
          <w:rFonts w:ascii="Calibri" w:hAnsi="Calibri"/>
          <w:b/>
          <w:bCs/>
          <w:i/>
          <w:iCs/>
        </w:rPr>
        <w:t>Venturi</w:t>
      </w:r>
      <w:proofErr w:type="spellEnd"/>
    </w:p>
    <w:p w:rsidR="003C4518" w:rsidRDefault="003C4518" w:rsidP="003C4518">
      <w:pPr>
        <w:jc w:val="both"/>
        <w:rPr>
          <w:rFonts w:ascii="Calibri" w:hAnsi="Calibri"/>
          <w:b/>
          <w:bCs/>
          <w:i/>
          <w:iCs/>
        </w:rPr>
      </w:pPr>
    </w:p>
    <w:p w:rsidR="00E70D8E" w:rsidRPr="007878DC" w:rsidRDefault="00E70D8E" w:rsidP="00CA441C">
      <w:pPr>
        <w:spacing w:line="360" w:lineRule="auto"/>
        <w:jc w:val="both"/>
        <w:rPr>
          <w:rFonts w:ascii="Calibri" w:hAnsi="Calibri"/>
        </w:rPr>
      </w:pPr>
      <w:bookmarkStart w:id="0" w:name="_GoBack"/>
      <w:r w:rsidRPr="007878DC">
        <w:rPr>
          <w:rFonts w:ascii="Calibri" w:hAnsi="Calibri"/>
          <w:b/>
          <w:bCs/>
          <w:i/>
          <w:iCs/>
        </w:rPr>
        <w:t>Rice microbiome and rice plant health</w:t>
      </w:r>
    </w:p>
    <w:bookmarkEnd w:id="0"/>
    <w:p w:rsidR="00E70D8E" w:rsidRPr="007878DC" w:rsidRDefault="00E70D8E" w:rsidP="00CA441C">
      <w:pPr>
        <w:spacing w:line="360" w:lineRule="auto"/>
        <w:jc w:val="both"/>
        <w:rPr>
          <w:rFonts w:ascii="Calibri" w:hAnsi="Calibri"/>
          <w:b/>
        </w:rPr>
      </w:pPr>
    </w:p>
    <w:p w:rsidR="00E70D8E" w:rsidRPr="007878DC" w:rsidRDefault="00E70D8E" w:rsidP="00CA441C">
      <w:pPr>
        <w:spacing w:line="360" w:lineRule="auto"/>
        <w:jc w:val="both"/>
        <w:rPr>
          <w:rFonts w:ascii="Calibri" w:hAnsi="Calibri"/>
          <w:b/>
        </w:rPr>
      </w:pPr>
      <w:r w:rsidRPr="007878DC">
        <w:rPr>
          <w:rFonts w:ascii="Calibri" w:hAnsi="Calibri"/>
          <w:b/>
        </w:rPr>
        <w:t>Summary:</w:t>
      </w:r>
    </w:p>
    <w:p w:rsidR="00E70D8E" w:rsidRPr="006D25DB" w:rsidRDefault="00E70D8E" w:rsidP="00CA441C">
      <w:pPr>
        <w:widowControl w:val="0"/>
        <w:autoSpaceDE w:val="0"/>
        <w:autoSpaceDN w:val="0"/>
        <w:adjustRightInd w:val="0"/>
        <w:spacing w:line="360" w:lineRule="auto"/>
        <w:jc w:val="both"/>
        <w:rPr>
          <w:rFonts w:ascii="Times" w:hAnsi="Times" w:cs="Times"/>
        </w:rPr>
      </w:pPr>
      <w:r w:rsidRPr="007878DC">
        <w:rPr>
          <w:rFonts w:ascii="Helvetica" w:hAnsi="Helvetica" w:cs="Helvetica"/>
          <w:sz w:val="22"/>
          <w:szCs w:val="22"/>
        </w:rPr>
        <w:t xml:space="preserve">Crops </w:t>
      </w:r>
      <w:r>
        <w:rPr>
          <w:rFonts w:ascii="Helvetica" w:hAnsi="Helvetica" w:cs="Helvetica"/>
          <w:sz w:val="22"/>
          <w:szCs w:val="22"/>
        </w:rPr>
        <w:t>are constantly exposed</w:t>
      </w:r>
      <w:r w:rsidRPr="007878DC">
        <w:rPr>
          <w:rFonts w:ascii="Helvetica" w:hAnsi="Helvetica" w:cs="Helvetica"/>
          <w:sz w:val="22"/>
          <w:szCs w:val="22"/>
        </w:rPr>
        <w:t xml:space="preserve"> to biotic and abiotic stresses related to drought, climate change and pests. The microbial community that lives in association with the plant is called microbiome and is considered as a second plant genome (</w:t>
      </w:r>
      <w:proofErr w:type="spellStart"/>
      <w:r w:rsidRPr="007878DC">
        <w:rPr>
          <w:rFonts w:ascii="Helvetica" w:hAnsi="Helvetica"/>
          <w:bCs/>
          <w:sz w:val="22"/>
          <w:szCs w:val="22"/>
          <w:lang w:val="en-GB"/>
        </w:rPr>
        <w:t>Berendsen</w:t>
      </w:r>
      <w:proofErr w:type="spellEnd"/>
      <w:r w:rsidRPr="007878DC">
        <w:rPr>
          <w:rFonts w:ascii="Helvetica" w:hAnsi="Helvetica"/>
          <w:bCs/>
          <w:sz w:val="22"/>
          <w:szCs w:val="22"/>
          <w:lang w:val="en-GB"/>
        </w:rPr>
        <w:t xml:space="preserve"> et al 2012; </w:t>
      </w:r>
      <w:r>
        <w:rPr>
          <w:rFonts w:ascii="Helvetica" w:hAnsi="Helvetica"/>
          <w:noProof/>
          <w:sz w:val="22"/>
          <w:szCs w:val="22"/>
        </w:rPr>
        <w:t xml:space="preserve">Schlaeppi </w:t>
      </w:r>
      <w:r>
        <w:rPr>
          <w:rFonts w:ascii="Helvetica" w:hAnsi="Helvetica"/>
          <w:bCs/>
          <w:sz w:val="22"/>
          <w:szCs w:val="22"/>
          <w:lang w:val="en-GB"/>
        </w:rPr>
        <w:t>et al, 2015</w:t>
      </w:r>
      <w:r w:rsidRPr="007878DC">
        <w:rPr>
          <w:rFonts w:ascii="Helvetica" w:hAnsi="Helvetica"/>
          <w:bCs/>
          <w:sz w:val="22"/>
          <w:szCs w:val="22"/>
          <w:lang w:val="en-GB"/>
        </w:rPr>
        <w:t>)</w:t>
      </w:r>
      <w:r w:rsidRPr="007878DC">
        <w:rPr>
          <w:rFonts w:ascii="Helvetica" w:hAnsi="Helvetica" w:cs="Helvetica"/>
          <w:sz w:val="22"/>
          <w:szCs w:val="22"/>
        </w:rPr>
        <w:t>; it plays a crucial role in plant health, nutrient uptake and stress tolerance. Plant microbiomes can be a significant ally for the plant in controlling colonization/infection by plant pathogens. Novel methodologies</w:t>
      </w:r>
      <w:r>
        <w:rPr>
          <w:rFonts w:ascii="Helvetica" w:hAnsi="Helvetica" w:cs="Helvetica"/>
          <w:sz w:val="22"/>
          <w:szCs w:val="22"/>
        </w:rPr>
        <w:t xml:space="preserve"> now</w:t>
      </w:r>
      <w:r w:rsidRPr="007878DC">
        <w:rPr>
          <w:rFonts w:ascii="Helvetica" w:hAnsi="Helvetica" w:cs="Helvetica"/>
          <w:sz w:val="22"/>
          <w:szCs w:val="22"/>
        </w:rPr>
        <w:t xml:space="preserve"> allow the analysis of total microbial populations thus opening the avenue on the role of microbiome in plant disease. </w:t>
      </w:r>
      <w:r>
        <w:rPr>
          <w:rFonts w:ascii="Helvetica" w:hAnsi="Helvetica" w:cs="Helvetica"/>
          <w:sz w:val="22"/>
          <w:szCs w:val="22"/>
        </w:rPr>
        <w:t>Rice is the most important cereal crop in the world and i</w:t>
      </w:r>
      <w:r w:rsidRPr="007878DC">
        <w:rPr>
          <w:rFonts w:ascii="Helvetica" w:hAnsi="Helvetica" w:cs="Helvetica"/>
          <w:sz w:val="22"/>
          <w:szCs w:val="22"/>
        </w:rPr>
        <w:t>t is currently unknown what is the potential effect of the microbiome on two impor</w:t>
      </w:r>
      <w:r>
        <w:rPr>
          <w:rFonts w:ascii="Helvetica" w:hAnsi="Helvetica" w:cs="Helvetica"/>
          <w:sz w:val="22"/>
          <w:szCs w:val="22"/>
        </w:rPr>
        <w:t>tant bacterial diseases of rice:</w:t>
      </w:r>
      <w:r w:rsidRPr="007878DC">
        <w:rPr>
          <w:rFonts w:ascii="Helvetica" w:hAnsi="Helvetica" w:cs="Helvetica"/>
          <w:sz w:val="22"/>
          <w:szCs w:val="22"/>
        </w:rPr>
        <w:t xml:space="preserve"> bacterial </w:t>
      </w:r>
      <w:r>
        <w:rPr>
          <w:rFonts w:ascii="Helvetica" w:hAnsi="Helvetica" w:cs="Helvetica"/>
          <w:sz w:val="22"/>
          <w:szCs w:val="22"/>
        </w:rPr>
        <w:t xml:space="preserve">leaf </w:t>
      </w:r>
      <w:r w:rsidRPr="007878DC">
        <w:rPr>
          <w:rFonts w:ascii="Helvetica" w:hAnsi="Helvetica" w:cs="Helvetica"/>
          <w:sz w:val="22"/>
          <w:szCs w:val="22"/>
        </w:rPr>
        <w:t xml:space="preserve">blight, caused by </w:t>
      </w:r>
      <w:proofErr w:type="spellStart"/>
      <w:r w:rsidRPr="009F5BBB">
        <w:rPr>
          <w:rFonts w:ascii="Helvetica" w:hAnsi="Helvetica" w:cs="Helvetica"/>
          <w:i/>
          <w:sz w:val="22"/>
          <w:szCs w:val="22"/>
        </w:rPr>
        <w:t>Xanthomonas</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oryzae</w:t>
      </w:r>
      <w:proofErr w:type="spellEnd"/>
      <w:r w:rsidRPr="009F5BBB">
        <w:rPr>
          <w:rFonts w:ascii="Helvetica" w:hAnsi="Helvetica" w:cs="Helvetica"/>
          <w:i/>
          <w:sz w:val="22"/>
          <w:szCs w:val="22"/>
        </w:rPr>
        <w:t xml:space="preserve"> </w:t>
      </w:r>
      <w:proofErr w:type="spellStart"/>
      <w:proofErr w:type="gramStart"/>
      <w:r w:rsidRPr="009F5BBB">
        <w:rPr>
          <w:rFonts w:ascii="Helvetica" w:hAnsi="Helvetica" w:cs="Helvetica"/>
          <w:sz w:val="22"/>
          <w:szCs w:val="22"/>
        </w:rPr>
        <w:t>pv</w:t>
      </w:r>
      <w:proofErr w:type="spellEnd"/>
      <w:proofErr w:type="gramEnd"/>
      <w:r w:rsidRPr="009F5BBB">
        <w:rPr>
          <w:rFonts w:ascii="Helvetica" w:hAnsi="Helvetica" w:cs="Helvetica"/>
          <w:sz w:val="22"/>
          <w:szCs w:val="22"/>
        </w:rPr>
        <w:t>.</w:t>
      </w:r>
      <w:r w:rsidRPr="009F5BBB">
        <w:rPr>
          <w:rFonts w:ascii="Helvetica" w:hAnsi="Helvetica" w:cs="Helvetica"/>
          <w:i/>
          <w:sz w:val="22"/>
          <w:szCs w:val="22"/>
        </w:rPr>
        <w:t xml:space="preserve"> </w:t>
      </w:r>
      <w:proofErr w:type="spellStart"/>
      <w:proofErr w:type="gramStart"/>
      <w:r w:rsidRPr="009F5BBB">
        <w:rPr>
          <w:rFonts w:ascii="Helvetica" w:hAnsi="Helvetica" w:cs="Helvetica"/>
          <w:i/>
          <w:sz w:val="22"/>
          <w:szCs w:val="22"/>
        </w:rPr>
        <w:t>oryzae</w:t>
      </w:r>
      <w:proofErr w:type="spellEnd"/>
      <w:proofErr w:type="gramEnd"/>
      <w:r w:rsidRPr="007878DC">
        <w:rPr>
          <w:rFonts w:ascii="Helvetica" w:hAnsi="Helvetica" w:cs="Helvetica"/>
          <w:sz w:val="22"/>
          <w:szCs w:val="22"/>
        </w:rPr>
        <w:t xml:space="preserve"> and the </w:t>
      </w:r>
      <w:r>
        <w:rPr>
          <w:rFonts w:ascii="Helvetica" w:hAnsi="Helvetica" w:cs="Helvetica"/>
          <w:sz w:val="22"/>
          <w:szCs w:val="22"/>
        </w:rPr>
        <w:t xml:space="preserve">bacterial </w:t>
      </w:r>
      <w:r w:rsidRPr="007878DC">
        <w:rPr>
          <w:rFonts w:ascii="Helvetica" w:hAnsi="Helvetica" w:cs="Helvetica"/>
          <w:sz w:val="22"/>
          <w:szCs w:val="22"/>
        </w:rPr>
        <w:t xml:space="preserve">foot rot, caused by </w:t>
      </w:r>
      <w:proofErr w:type="spellStart"/>
      <w:r w:rsidRPr="009F5BBB">
        <w:rPr>
          <w:rFonts w:ascii="Helvetica" w:hAnsi="Helvetica" w:cs="Helvetica"/>
          <w:i/>
          <w:sz w:val="22"/>
          <w:szCs w:val="22"/>
        </w:rPr>
        <w:t>Dickeya</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zeae</w:t>
      </w:r>
      <w:proofErr w:type="spellEnd"/>
      <w:r w:rsidRPr="007878DC">
        <w:rPr>
          <w:rFonts w:ascii="Helvetica" w:hAnsi="Helvetica" w:cs="Helvetica"/>
          <w:sz w:val="22"/>
          <w:szCs w:val="22"/>
        </w:rPr>
        <w:t xml:space="preserve">. </w:t>
      </w:r>
      <w:r w:rsidRPr="006D25DB">
        <w:rPr>
          <w:rFonts w:ascii="Helvetica" w:hAnsi="Helvetica" w:cs="Helvetica"/>
          <w:color w:val="1A1A1A"/>
          <w:sz w:val="22"/>
          <w:szCs w:val="22"/>
        </w:rPr>
        <w:t xml:space="preserve">Bacterial </w:t>
      </w:r>
      <w:proofErr w:type="gramStart"/>
      <w:r w:rsidRPr="006D25DB">
        <w:rPr>
          <w:rFonts w:ascii="Helvetica" w:hAnsi="Helvetica" w:cs="Helvetica"/>
          <w:color w:val="1A1A1A"/>
          <w:sz w:val="22"/>
          <w:szCs w:val="22"/>
        </w:rPr>
        <w:t>leaf</w:t>
      </w:r>
      <w:proofErr w:type="gramEnd"/>
      <w:r w:rsidRPr="006D25DB">
        <w:rPr>
          <w:rFonts w:ascii="Helvetica" w:hAnsi="Helvetica" w:cs="Helvetica"/>
          <w:color w:val="1A1A1A"/>
          <w:sz w:val="22"/>
          <w:szCs w:val="22"/>
        </w:rPr>
        <w:t xml:space="preserve"> blight is a prevalent and destructive disease which affects millions of hectares throughout Asia, Africa and Americas</w:t>
      </w:r>
      <w:r>
        <w:rPr>
          <w:rFonts w:ascii="Helvetica" w:hAnsi="Helvetica" w:cs="Helvetica"/>
          <w:color w:val="1A1A1A"/>
          <w:sz w:val="22"/>
          <w:szCs w:val="22"/>
        </w:rPr>
        <w:t xml:space="preserve">, while bacterial foot rot and other soft rots diseases caused by the genera </w:t>
      </w:r>
      <w:proofErr w:type="spellStart"/>
      <w:r w:rsidRPr="009F5BBB">
        <w:rPr>
          <w:rFonts w:ascii="Helvetica" w:hAnsi="Helvetica" w:cs="Helvetica"/>
          <w:i/>
          <w:color w:val="1A1A1A"/>
          <w:sz w:val="22"/>
          <w:szCs w:val="22"/>
        </w:rPr>
        <w:t>Dickeya</w:t>
      </w:r>
      <w:proofErr w:type="spellEnd"/>
      <w:r>
        <w:rPr>
          <w:rFonts w:ascii="Helvetica" w:hAnsi="Helvetica" w:cs="Helvetica"/>
          <w:color w:val="1A1A1A"/>
          <w:sz w:val="22"/>
          <w:szCs w:val="22"/>
        </w:rPr>
        <w:t xml:space="preserve"> are spread in Europe</w:t>
      </w:r>
      <w:r w:rsidRPr="006D25DB">
        <w:rPr>
          <w:rFonts w:ascii="Helvetica" w:hAnsi="Helvetica" w:cs="Helvetica"/>
          <w:color w:val="1A1A1A"/>
          <w:sz w:val="22"/>
          <w:szCs w:val="22"/>
        </w:rPr>
        <w:t>.</w:t>
      </w:r>
      <w:r>
        <w:rPr>
          <w:rFonts w:ascii="Helvetica" w:hAnsi="Helvetica" w:cs="Helvetica"/>
          <w:color w:val="1A1A1A"/>
          <w:sz w:val="22"/>
          <w:szCs w:val="22"/>
        </w:rPr>
        <w:t xml:space="preserve"> Thanks to a collaborative research program between the Bacteriology Laboratory of ICGEB and the </w:t>
      </w:r>
      <w:r w:rsidRPr="006D25DB">
        <w:rPr>
          <w:rFonts w:ascii="Helvetica" w:hAnsi="Helvetica" w:cs="Helvetica"/>
          <w:bCs/>
          <w:sz w:val="22"/>
          <w:szCs w:val="22"/>
        </w:rPr>
        <w:t>Institute of Microbiology and Biote</w:t>
      </w:r>
      <w:r>
        <w:rPr>
          <w:rFonts w:ascii="Helvetica" w:hAnsi="Helvetica" w:cs="Helvetica"/>
          <w:bCs/>
          <w:sz w:val="22"/>
          <w:szCs w:val="22"/>
        </w:rPr>
        <w:t xml:space="preserve">chnology of </w:t>
      </w:r>
      <w:r w:rsidRPr="006D25DB">
        <w:rPr>
          <w:rFonts w:ascii="Helvetica" w:hAnsi="Helvetica" w:cs="Helvetica"/>
          <w:bCs/>
          <w:sz w:val="22"/>
          <w:szCs w:val="22"/>
        </w:rPr>
        <w:t>the National University of Vietnam</w:t>
      </w:r>
      <w:r>
        <w:rPr>
          <w:rFonts w:ascii="Helvetica" w:hAnsi="Helvetica" w:cs="Helvetica"/>
          <w:bCs/>
          <w:sz w:val="22"/>
          <w:szCs w:val="22"/>
        </w:rPr>
        <w:t xml:space="preserve">, this project will investigate the role of the microbiome in rice related to </w:t>
      </w:r>
      <w:proofErr w:type="spellStart"/>
      <w:r w:rsidRPr="009F5BBB">
        <w:rPr>
          <w:rFonts w:ascii="Helvetica" w:hAnsi="Helvetica" w:cs="Helvetica"/>
          <w:bCs/>
          <w:i/>
          <w:sz w:val="22"/>
          <w:szCs w:val="22"/>
        </w:rPr>
        <w:t>Xanthomonas</w:t>
      </w:r>
      <w:proofErr w:type="spellEnd"/>
      <w:r w:rsidRPr="009F5BBB">
        <w:rPr>
          <w:rFonts w:ascii="Helvetica" w:hAnsi="Helvetica" w:cs="Helvetica"/>
          <w:bCs/>
          <w:i/>
          <w:sz w:val="22"/>
          <w:szCs w:val="22"/>
        </w:rPr>
        <w:t xml:space="preserve"> </w:t>
      </w:r>
      <w:proofErr w:type="spellStart"/>
      <w:r w:rsidRPr="009F5BBB">
        <w:rPr>
          <w:rFonts w:ascii="Helvetica" w:hAnsi="Helvetica" w:cs="Helvetica"/>
          <w:bCs/>
          <w:i/>
          <w:sz w:val="22"/>
          <w:szCs w:val="22"/>
        </w:rPr>
        <w:t>oryzae</w:t>
      </w:r>
      <w:proofErr w:type="spellEnd"/>
      <w:r w:rsidRPr="009F5BBB">
        <w:rPr>
          <w:rFonts w:ascii="Helvetica" w:hAnsi="Helvetica" w:cs="Helvetica"/>
          <w:bCs/>
          <w:i/>
          <w:sz w:val="22"/>
          <w:szCs w:val="22"/>
        </w:rPr>
        <w:t xml:space="preserve"> </w:t>
      </w:r>
      <w:proofErr w:type="spellStart"/>
      <w:proofErr w:type="gramStart"/>
      <w:r w:rsidRPr="009F5BBB">
        <w:rPr>
          <w:rFonts w:ascii="Helvetica" w:hAnsi="Helvetica" w:cs="Helvetica"/>
          <w:bCs/>
          <w:sz w:val="22"/>
          <w:szCs w:val="22"/>
        </w:rPr>
        <w:t>pv</w:t>
      </w:r>
      <w:proofErr w:type="spellEnd"/>
      <w:proofErr w:type="gramEnd"/>
      <w:r w:rsidRPr="009F5BBB">
        <w:rPr>
          <w:rFonts w:ascii="Helvetica" w:hAnsi="Helvetica" w:cs="Helvetica"/>
          <w:bCs/>
          <w:i/>
          <w:sz w:val="22"/>
          <w:szCs w:val="22"/>
        </w:rPr>
        <w:t xml:space="preserve"> </w:t>
      </w:r>
      <w:proofErr w:type="spellStart"/>
      <w:r w:rsidRPr="009F5BBB">
        <w:rPr>
          <w:rFonts w:ascii="Helvetica" w:hAnsi="Helvetica" w:cs="Helvetica"/>
          <w:bCs/>
          <w:i/>
          <w:sz w:val="22"/>
          <w:szCs w:val="22"/>
        </w:rPr>
        <w:t>oryzae</w:t>
      </w:r>
      <w:proofErr w:type="spellEnd"/>
      <w:r>
        <w:rPr>
          <w:rFonts w:ascii="Helvetica" w:hAnsi="Helvetica" w:cs="Helvetica"/>
          <w:bCs/>
          <w:sz w:val="22"/>
          <w:szCs w:val="22"/>
        </w:rPr>
        <w:t xml:space="preserve"> and </w:t>
      </w:r>
      <w:r w:rsidRPr="009F5BBB">
        <w:rPr>
          <w:rFonts w:ascii="Helvetica" w:hAnsi="Helvetica" w:cs="Helvetica"/>
          <w:bCs/>
          <w:i/>
          <w:sz w:val="22"/>
          <w:szCs w:val="22"/>
        </w:rPr>
        <w:t xml:space="preserve">D. </w:t>
      </w:r>
      <w:proofErr w:type="spellStart"/>
      <w:r w:rsidRPr="009F5BBB">
        <w:rPr>
          <w:rFonts w:ascii="Helvetica" w:hAnsi="Helvetica" w:cs="Helvetica"/>
          <w:bCs/>
          <w:i/>
          <w:sz w:val="22"/>
          <w:szCs w:val="22"/>
        </w:rPr>
        <w:t>zeae</w:t>
      </w:r>
      <w:proofErr w:type="spellEnd"/>
      <w:r>
        <w:rPr>
          <w:rFonts w:ascii="Helvetica" w:hAnsi="Helvetica" w:cs="Helvetica"/>
          <w:bCs/>
          <w:sz w:val="22"/>
          <w:szCs w:val="22"/>
        </w:rPr>
        <w:t xml:space="preserve"> resistance and susceptibility. </w:t>
      </w:r>
      <w:r w:rsidRPr="006D25DB">
        <w:rPr>
          <w:rFonts w:ascii="Helvetica" w:hAnsi="Helvetica" w:cs="Helvetica"/>
          <w:sz w:val="22"/>
          <w:szCs w:val="22"/>
        </w:rPr>
        <w:t>Comparing</w:t>
      </w:r>
      <w:r w:rsidRPr="007878DC">
        <w:rPr>
          <w:rFonts w:ascii="Helvetica" w:hAnsi="Helvetica" w:cs="Helvetica"/>
          <w:sz w:val="22"/>
          <w:szCs w:val="22"/>
        </w:rPr>
        <w:t xml:space="preserve"> rice microbiomes of healthy and infected rice from the same location could provide insight on the potential role of microbiome in rice resistance towards bacterial pathogens increasing the opportunity to isolate and characterize natural </w:t>
      </w:r>
      <w:proofErr w:type="spellStart"/>
      <w:r w:rsidRPr="007878DC">
        <w:rPr>
          <w:rFonts w:ascii="Helvetica" w:hAnsi="Helvetica" w:cs="Helvetica"/>
          <w:sz w:val="22"/>
          <w:szCs w:val="22"/>
        </w:rPr>
        <w:t>biocontrol</w:t>
      </w:r>
      <w:proofErr w:type="spellEnd"/>
      <w:r w:rsidRPr="007878DC">
        <w:rPr>
          <w:rFonts w:ascii="Helvetica" w:hAnsi="Helvetica" w:cs="Helvetica"/>
          <w:sz w:val="22"/>
          <w:szCs w:val="22"/>
        </w:rPr>
        <w:t xml:space="preserve"> agents. Furthermore the study of the plant microbiome at the site</w:t>
      </w:r>
      <w:r>
        <w:rPr>
          <w:rFonts w:ascii="Helvetica" w:hAnsi="Helvetica" w:cs="Helvetica"/>
          <w:sz w:val="22"/>
          <w:szCs w:val="22"/>
        </w:rPr>
        <w:t xml:space="preserve"> (</w:t>
      </w:r>
      <w:proofErr w:type="spellStart"/>
      <w:r>
        <w:rPr>
          <w:rFonts w:ascii="Helvetica" w:hAnsi="Helvetica" w:cs="Helvetica"/>
          <w:sz w:val="22"/>
          <w:szCs w:val="22"/>
        </w:rPr>
        <w:t>pathobiome</w:t>
      </w:r>
      <w:proofErr w:type="spellEnd"/>
      <w:r>
        <w:rPr>
          <w:rFonts w:ascii="Helvetica" w:hAnsi="Helvetica" w:cs="Helvetica"/>
          <w:sz w:val="22"/>
          <w:szCs w:val="22"/>
        </w:rPr>
        <w:t>)</w:t>
      </w:r>
      <w:r w:rsidRPr="007878DC">
        <w:rPr>
          <w:rFonts w:ascii="Helvetica" w:hAnsi="Helvetica" w:cs="Helvetica"/>
          <w:sz w:val="22"/>
          <w:szCs w:val="22"/>
        </w:rPr>
        <w:t xml:space="preserve"> of infection of these two </w:t>
      </w:r>
      <w:r>
        <w:rPr>
          <w:rFonts w:ascii="Helvetica" w:hAnsi="Helvetica" w:cs="Helvetica"/>
          <w:sz w:val="22"/>
          <w:szCs w:val="22"/>
        </w:rPr>
        <w:t xml:space="preserve">important </w:t>
      </w:r>
      <w:r w:rsidRPr="007878DC">
        <w:rPr>
          <w:rFonts w:ascii="Helvetica" w:hAnsi="Helvetica" w:cs="Helvetica"/>
          <w:sz w:val="22"/>
          <w:szCs w:val="22"/>
        </w:rPr>
        <w:t xml:space="preserve">rice diseases could reveal potential commensal/resident bacteria that can cooperate with the pathogen: the concept of </w:t>
      </w:r>
      <w:proofErr w:type="spellStart"/>
      <w:r w:rsidRPr="007878DC">
        <w:rPr>
          <w:rFonts w:ascii="Helvetica" w:hAnsi="Helvetica" w:cs="Helvetica"/>
          <w:sz w:val="22"/>
          <w:szCs w:val="22"/>
        </w:rPr>
        <w:t>monostrain</w:t>
      </w:r>
      <w:proofErr w:type="spellEnd"/>
      <w:r w:rsidRPr="007878DC">
        <w:rPr>
          <w:rFonts w:ascii="Helvetica" w:hAnsi="Helvetica" w:cs="Helvetica"/>
          <w:sz w:val="22"/>
          <w:szCs w:val="22"/>
        </w:rPr>
        <w:t>/</w:t>
      </w:r>
      <w:proofErr w:type="spellStart"/>
      <w:r w:rsidRPr="007878DC">
        <w:rPr>
          <w:rFonts w:ascii="Helvetica" w:hAnsi="Helvetica" w:cs="Helvetica"/>
          <w:sz w:val="22"/>
          <w:szCs w:val="22"/>
        </w:rPr>
        <w:t>monospecies</w:t>
      </w:r>
      <w:proofErr w:type="spellEnd"/>
      <w:r w:rsidRPr="007878DC">
        <w:rPr>
          <w:rFonts w:ascii="Helvetica" w:hAnsi="Helvetica" w:cs="Helvetica"/>
          <w:sz w:val="22"/>
          <w:szCs w:val="22"/>
        </w:rPr>
        <w:t xml:space="preserve"> infections is changing and different studies indicate interactions between pathogens and the residential microbiota</w:t>
      </w:r>
      <w:r>
        <w:rPr>
          <w:rFonts w:ascii="Helvetica" w:hAnsi="Helvetica" w:cs="Helvetica"/>
          <w:sz w:val="22"/>
          <w:szCs w:val="22"/>
        </w:rPr>
        <w:t xml:space="preserve"> (</w:t>
      </w:r>
      <w:proofErr w:type="spellStart"/>
      <w:r>
        <w:rPr>
          <w:rFonts w:ascii="Helvetica" w:hAnsi="Helvetica" w:cs="Helvetica"/>
          <w:sz w:val="22"/>
          <w:szCs w:val="22"/>
        </w:rPr>
        <w:t>Venturi</w:t>
      </w:r>
      <w:proofErr w:type="spellEnd"/>
      <w:r>
        <w:rPr>
          <w:rFonts w:ascii="Helvetica" w:hAnsi="Helvetica" w:cs="Helvetica"/>
          <w:sz w:val="22"/>
          <w:szCs w:val="22"/>
        </w:rPr>
        <w:t xml:space="preserve"> et al 2012)</w:t>
      </w:r>
      <w:r w:rsidRPr="007878DC">
        <w:rPr>
          <w:rFonts w:ascii="Helvetica" w:hAnsi="Helvetica" w:cs="Helvetica"/>
          <w:sz w:val="22"/>
          <w:szCs w:val="22"/>
        </w:rPr>
        <w:t>. Results obtained here will allow the understanding of rice microbiome at the global level since the study will be conducted on rice sample</w:t>
      </w:r>
      <w:r>
        <w:rPr>
          <w:rFonts w:ascii="Helvetica" w:hAnsi="Helvetica" w:cs="Helvetica"/>
          <w:sz w:val="22"/>
          <w:szCs w:val="22"/>
        </w:rPr>
        <w:t>s</w:t>
      </w:r>
      <w:r w:rsidRPr="007878DC">
        <w:rPr>
          <w:rFonts w:ascii="Helvetica" w:hAnsi="Helvetica" w:cs="Helvetica"/>
          <w:sz w:val="22"/>
          <w:szCs w:val="22"/>
        </w:rPr>
        <w:t xml:space="preserve"> from Italy and Vietnam thus providing avenues for the design of microbial solutions for a more sustainable rice agriculture with a decreased use of pesticide and an increased attention to human and environmental health.</w:t>
      </w:r>
    </w:p>
    <w:p w:rsidR="00E70D8E" w:rsidRPr="007878DC" w:rsidRDefault="00E70D8E" w:rsidP="00CA441C">
      <w:pPr>
        <w:spacing w:line="360" w:lineRule="auto"/>
        <w:jc w:val="both"/>
        <w:rPr>
          <w:rFonts w:ascii="Calibri" w:hAnsi="Calibri"/>
        </w:rPr>
      </w:pPr>
    </w:p>
    <w:p w:rsidR="00E70D8E" w:rsidRPr="007878DC" w:rsidRDefault="00E70D8E" w:rsidP="009F5BBB">
      <w:pPr>
        <w:spacing w:line="360" w:lineRule="auto"/>
        <w:jc w:val="both"/>
        <w:rPr>
          <w:rFonts w:ascii="Calibri" w:hAnsi="Calibri"/>
          <w:b/>
        </w:rPr>
      </w:pPr>
      <w:r w:rsidRPr="007878DC">
        <w:rPr>
          <w:rFonts w:ascii="Calibri" w:hAnsi="Calibri"/>
          <w:b/>
        </w:rPr>
        <w:t>Objectives:</w:t>
      </w:r>
    </w:p>
    <w:p w:rsidR="00E70D8E" w:rsidRPr="007878DC" w:rsidRDefault="00E70D8E" w:rsidP="00CA441C">
      <w:pPr>
        <w:widowControl w:val="0"/>
        <w:autoSpaceDE w:val="0"/>
        <w:autoSpaceDN w:val="0"/>
        <w:adjustRightInd w:val="0"/>
        <w:spacing w:line="360" w:lineRule="auto"/>
        <w:jc w:val="both"/>
        <w:rPr>
          <w:rFonts w:ascii="Helvetica" w:hAnsi="Helvetica" w:cs="Helvetica"/>
          <w:sz w:val="22"/>
          <w:szCs w:val="22"/>
        </w:rPr>
      </w:pPr>
      <w:r>
        <w:rPr>
          <w:rFonts w:ascii="Calibri" w:hAnsi="Calibri"/>
        </w:rPr>
        <w:t>A</w:t>
      </w:r>
      <w:r w:rsidRPr="007878DC">
        <w:rPr>
          <w:rFonts w:ascii="Calibri" w:hAnsi="Calibri"/>
        </w:rPr>
        <w:t xml:space="preserve"> major challenge of modern agriculture is</w:t>
      </w:r>
      <w:r w:rsidRPr="007878DC">
        <w:rPr>
          <w:rFonts w:ascii="Calibri" w:hAnsi="Calibri"/>
          <w:b/>
        </w:rPr>
        <w:t xml:space="preserve"> </w:t>
      </w:r>
      <w:r w:rsidRPr="007878DC">
        <w:rPr>
          <w:rFonts w:ascii="Helvetica" w:hAnsi="Helvetica" w:cs="Helvetica"/>
          <w:sz w:val="22"/>
          <w:szCs w:val="22"/>
        </w:rPr>
        <w:t xml:space="preserve">to </w:t>
      </w:r>
      <w:r>
        <w:rPr>
          <w:rFonts w:ascii="Helvetica" w:hAnsi="Helvetica" w:cs="Helvetica"/>
          <w:sz w:val="22"/>
          <w:szCs w:val="22"/>
        </w:rPr>
        <w:t xml:space="preserve">increase yield and </w:t>
      </w:r>
      <w:r w:rsidRPr="007878DC">
        <w:rPr>
          <w:rFonts w:ascii="Helvetica" w:hAnsi="Helvetica" w:cs="Helvetica"/>
          <w:sz w:val="22"/>
          <w:szCs w:val="22"/>
        </w:rPr>
        <w:t xml:space="preserve">reduce the impact on </w:t>
      </w:r>
      <w:r>
        <w:rPr>
          <w:rFonts w:ascii="Helvetica" w:hAnsi="Helvetica" w:cs="Helvetica"/>
          <w:sz w:val="22"/>
          <w:szCs w:val="22"/>
        </w:rPr>
        <w:t xml:space="preserve">the </w:t>
      </w:r>
      <w:r w:rsidRPr="007878DC">
        <w:rPr>
          <w:rFonts w:ascii="Helvetica" w:hAnsi="Helvetica" w:cs="Helvetica"/>
          <w:sz w:val="22"/>
          <w:szCs w:val="22"/>
        </w:rPr>
        <w:t xml:space="preserve">environment and human/animal health </w:t>
      </w:r>
      <w:r>
        <w:rPr>
          <w:rFonts w:ascii="Helvetica" w:hAnsi="Helvetica" w:cs="Helvetica"/>
          <w:sz w:val="22"/>
          <w:szCs w:val="22"/>
        </w:rPr>
        <w:t xml:space="preserve">by </w:t>
      </w:r>
      <w:r w:rsidRPr="007878DC">
        <w:rPr>
          <w:rFonts w:ascii="Helvetica" w:hAnsi="Helvetica" w:cs="Helvetica"/>
          <w:sz w:val="22"/>
          <w:szCs w:val="22"/>
        </w:rPr>
        <w:t>reducing the use of chemical</w:t>
      </w:r>
      <w:r>
        <w:rPr>
          <w:rFonts w:ascii="Helvetica" w:hAnsi="Helvetica" w:cs="Helvetica"/>
          <w:sz w:val="22"/>
          <w:szCs w:val="22"/>
        </w:rPr>
        <w:t xml:space="preserve"> additives such as</w:t>
      </w:r>
      <w:r w:rsidRPr="007878DC">
        <w:rPr>
          <w:rFonts w:ascii="Helvetica" w:hAnsi="Helvetica" w:cs="Helvetica"/>
          <w:sz w:val="22"/>
          <w:szCs w:val="22"/>
        </w:rPr>
        <w:t xml:space="preserve"> </w:t>
      </w:r>
      <w:r>
        <w:rPr>
          <w:rFonts w:ascii="Helvetica" w:hAnsi="Helvetica" w:cs="Helvetica"/>
          <w:sz w:val="22"/>
          <w:szCs w:val="22"/>
        </w:rPr>
        <w:t>f</w:t>
      </w:r>
      <w:r w:rsidRPr="007878DC">
        <w:rPr>
          <w:rFonts w:ascii="Helvetica" w:hAnsi="Helvetica" w:cs="Helvetica"/>
          <w:sz w:val="22"/>
          <w:szCs w:val="22"/>
        </w:rPr>
        <w:t>ertilizers,</w:t>
      </w:r>
      <w:r>
        <w:rPr>
          <w:rFonts w:ascii="Helvetica" w:hAnsi="Helvetica" w:cs="Helvetica"/>
          <w:sz w:val="22"/>
          <w:szCs w:val="22"/>
        </w:rPr>
        <w:t xml:space="preserve"> herbicides and pesticides</w:t>
      </w:r>
      <w:r w:rsidRPr="007878DC">
        <w:rPr>
          <w:rFonts w:ascii="Helvetica" w:hAnsi="Helvetica" w:cs="Helvetica"/>
          <w:sz w:val="22"/>
          <w:szCs w:val="22"/>
        </w:rPr>
        <w:t xml:space="preserve">. The </w:t>
      </w:r>
      <w:r>
        <w:rPr>
          <w:rFonts w:ascii="Helvetica" w:hAnsi="Helvetica" w:cs="Helvetica"/>
          <w:sz w:val="22"/>
          <w:szCs w:val="22"/>
        </w:rPr>
        <w:t xml:space="preserve">aim </w:t>
      </w:r>
      <w:r w:rsidRPr="007878DC">
        <w:rPr>
          <w:rFonts w:ascii="Helvetica" w:hAnsi="Helvetica" w:cs="Helvetica"/>
          <w:sz w:val="22"/>
          <w:szCs w:val="22"/>
        </w:rPr>
        <w:t xml:space="preserve">of this proposal is to harness the rice </w:t>
      </w:r>
      <w:proofErr w:type="spellStart"/>
      <w:r w:rsidRPr="007878DC">
        <w:rPr>
          <w:rFonts w:ascii="Helvetica" w:hAnsi="Helvetica" w:cs="Helvetica"/>
          <w:sz w:val="22"/>
          <w:szCs w:val="22"/>
        </w:rPr>
        <w:lastRenderedPageBreak/>
        <w:t>endosphere</w:t>
      </w:r>
      <w:proofErr w:type="spellEnd"/>
      <w:r w:rsidRPr="007878DC">
        <w:rPr>
          <w:rFonts w:ascii="Helvetica" w:hAnsi="Helvetica" w:cs="Helvetica"/>
          <w:sz w:val="22"/>
          <w:szCs w:val="22"/>
        </w:rPr>
        <w:t xml:space="preserve"> </w:t>
      </w:r>
      <w:proofErr w:type="spellStart"/>
      <w:r w:rsidRPr="007878DC">
        <w:rPr>
          <w:rFonts w:ascii="Helvetica" w:hAnsi="Helvetica" w:cs="Helvetica"/>
          <w:sz w:val="22"/>
          <w:szCs w:val="22"/>
        </w:rPr>
        <w:t>bacteriome</w:t>
      </w:r>
      <w:proofErr w:type="spellEnd"/>
      <w:r w:rsidRPr="007878DC">
        <w:rPr>
          <w:rFonts w:ascii="Helvetica" w:hAnsi="Helvetica" w:cs="Helvetica"/>
          <w:sz w:val="22"/>
          <w:szCs w:val="22"/>
        </w:rPr>
        <w:t xml:space="preserve"> and its interactions with the two rice pathogens (</w:t>
      </w:r>
      <w:proofErr w:type="spellStart"/>
      <w:r w:rsidRPr="009F5BBB">
        <w:rPr>
          <w:rFonts w:ascii="Helvetica" w:hAnsi="Helvetica" w:cs="Helvetica"/>
          <w:i/>
          <w:sz w:val="22"/>
          <w:szCs w:val="22"/>
        </w:rPr>
        <w:t>Xanthomonas</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oryzae</w:t>
      </w:r>
      <w:proofErr w:type="spellEnd"/>
      <w:r w:rsidRPr="007878DC">
        <w:rPr>
          <w:rFonts w:ascii="Helvetica" w:hAnsi="Helvetica" w:cs="Helvetica"/>
          <w:sz w:val="22"/>
          <w:szCs w:val="22"/>
        </w:rPr>
        <w:t xml:space="preserve"> and </w:t>
      </w:r>
      <w:proofErr w:type="spellStart"/>
      <w:r w:rsidRPr="009F5BBB">
        <w:rPr>
          <w:rFonts w:ascii="Helvetica" w:hAnsi="Helvetica" w:cs="Helvetica"/>
          <w:i/>
          <w:sz w:val="22"/>
          <w:szCs w:val="22"/>
        </w:rPr>
        <w:t>Dickeya</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zeae</w:t>
      </w:r>
      <w:proofErr w:type="spellEnd"/>
      <w:r w:rsidRPr="007878DC">
        <w:rPr>
          <w:rFonts w:ascii="Helvetica" w:hAnsi="Helvetica" w:cs="Helvetica"/>
          <w:sz w:val="22"/>
          <w:szCs w:val="22"/>
        </w:rPr>
        <w:t>) to enab</w:t>
      </w:r>
      <w:r>
        <w:rPr>
          <w:rFonts w:ascii="Helvetica" w:hAnsi="Helvetica" w:cs="Helvetica"/>
          <w:sz w:val="22"/>
          <w:szCs w:val="22"/>
        </w:rPr>
        <w:t>le progress in crop improvement.</w:t>
      </w:r>
    </w:p>
    <w:p w:rsidR="00E70D8E" w:rsidRPr="00BB54F2" w:rsidRDefault="00E70D8E" w:rsidP="00CA441C">
      <w:pPr>
        <w:widowControl w:val="0"/>
        <w:autoSpaceDE w:val="0"/>
        <w:autoSpaceDN w:val="0"/>
        <w:adjustRightInd w:val="0"/>
        <w:spacing w:line="360" w:lineRule="auto"/>
        <w:jc w:val="both"/>
        <w:rPr>
          <w:rFonts w:ascii="Helvetica" w:hAnsi="Helvetica" w:cs="Helvetica"/>
          <w:sz w:val="22"/>
          <w:szCs w:val="22"/>
        </w:rPr>
      </w:pPr>
      <w:r>
        <w:rPr>
          <w:rFonts w:ascii="Helvetica" w:hAnsi="Helvetica" w:cs="Helvetica"/>
          <w:sz w:val="22"/>
          <w:szCs w:val="22"/>
        </w:rPr>
        <w:t xml:space="preserve">The project will have four main </w:t>
      </w:r>
      <w:r w:rsidRPr="007878DC">
        <w:rPr>
          <w:rFonts w:ascii="Helvetica" w:hAnsi="Helvetica" w:cs="Helvetica"/>
          <w:sz w:val="22"/>
          <w:szCs w:val="22"/>
        </w:rPr>
        <w:t>objectives (</w:t>
      </w:r>
      <w:proofErr w:type="spellStart"/>
      <w:r w:rsidRPr="007878DC">
        <w:rPr>
          <w:rFonts w:ascii="Helvetica" w:hAnsi="Helvetica" w:cs="Helvetica"/>
          <w:sz w:val="22"/>
          <w:szCs w:val="22"/>
        </w:rPr>
        <w:t>i</w:t>
      </w:r>
      <w:proofErr w:type="spellEnd"/>
      <w:r w:rsidRPr="007878DC">
        <w:rPr>
          <w:rFonts w:ascii="Helvetica" w:hAnsi="Helvetica" w:cs="Helvetica"/>
          <w:sz w:val="22"/>
          <w:szCs w:val="22"/>
        </w:rPr>
        <w:t xml:space="preserve">) determine core </w:t>
      </w:r>
      <w:proofErr w:type="spellStart"/>
      <w:r w:rsidRPr="007878DC">
        <w:rPr>
          <w:rFonts w:ascii="Helvetica" w:hAnsi="Helvetica" w:cs="Helvetica"/>
          <w:sz w:val="22"/>
          <w:szCs w:val="22"/>
        </w:rPr>
        <w:t>endophytic</w:t>
      </w:r>
      <w:proofErr w:type="spellEnd"/>
      <w:r w:rsidRPr="007878DC">
        <w:rPr>
          <w:rFonts w:ascii="Helvetica" w:hAnsi="Helvetica" w:cs="Helvetica"/>
          <w:sz w:val="22"/>
          <w:szCs w:val="22"/>
        </w:rPr>
        <w:t xml:space="preserve"> bacterial members of healthy and infected rice (ii) perform </w:t>
      </w:r>
      <w:proofErr w:type="spellStart"/>
      <w:r w:rsidRPr="007878DC">
        <w:rPr>
          <w:rFonts w:ascii="Helvetica" w:hAnsi="Helvetica" w:cs="Helvetica"/>
          <w:sz w:val="22"/>
          <w:szCs w:val="22"/>
        </w:rPr>
        <w:t>endosphere</w:t>
      </w:r>
      <w:proofErr w:type="spellEnd"/>
      <w:r w:rsidRPr="007878DC">
        <w:rPr>
          <w:rFonts w:ascii="Helvetica" w:hAnsi="Helvetica" w:cs="Helvetica"/>
          <w:sz w:val="22"/>
          <w:szCs w:val="22"/>
        </w:rPr>
        <w:t xml:space="preserve"> microbiome analysis at the sites o</w:t>
      </w:r>
      <w:r>
        <w:rPr>
          <w:rFonts w:ascii="Helvetica" w:hAnsi="Helvetica" w:cs="Helvetica"/>
          <w:sz w:val="22"/>
          <w:szCs w:val="22"/>
        </w:rPr>
        <w:t xml:space="preserve">f rice infections by </w:t>
      </w:r>
      <w:proofErr w:type="spellStart"/>
      <w:r w:rsidRPr="009F5BBB">
        <w:rPr>
          <w:rFonts w:ascii="Helvetica" w:hAnsi="Helvetica" w:cs="Helvetica"/>
          <w:i/>
          <w:sz w:val="22"/>
          <w:szCs w:val="22"/>
        </w:rPr>
        <w:t>X.oryzae</w:t>
      </w:r>
      <w:proofErr w:type="spellEnd"/>
      <w:r w:rsidRPr="009F5BBB">
        <w:rPr>
          <w:rFonts w:ascii="Helvetica" w:hAnsi="Helvetica" w:cs="Helvetica"/>
          <w:i/>
          <w:sz w:val="22"/>
          <w:szCs w:val="22"/>
        </w:rPr>
        <w:t xml:space="preserve"> </w:t>
      </w:r>
      <w:proofErr w:type="spellStart"/>
      <w:r w:rsidRPr="009F5BBB">
        <w:rPr>
          <w:rFonts w:ascii="Helvetica" w:hAnsi="Helvetica" w:cs="Helvetica"/>
          <w:sz w:val="22"/>
          <w:szCs w:val="22"/>
        </w:rPr>
        <w:t>pv</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oryzae</w:t>
      </w:r>
      <w:proofErr w:type="spellEnd"/>
      <w:r>
        <w:rPr>
          <w:rFonts w:ascii="Helvetica" w:hAnsi="Helvetica" w:cs="Helvetica"/>
          <w:sz w:val="22"/>
          <w:szCs w:val="22"/>
        </w:rPr>
        <w:t xml:space="preserve"> and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r w:rsidRPr="007878DC">
        <w:rPr>
          <w:rFonts w:ascii="Helvetica" w:hAnsi="Helvetica" w:cs="Helvetica"/>
          <w:sz w:val="22"/>
          <w:szCs w:val="22"/>
        </w:rPr>
        <w:t xml:space="preserve"> to determine if there are bacterial rice commensal partners of the two pathogens</w:t>
      </w:r>
      <w:r>
        <w:rPr>
          <w:rFonts w:ascii="Helvetica" w:hAnsi="Helvetica" w:cs="Helvetica"/>
          <w:sz w:val="22"/>
          <w:szCs w:val="22"/>
        </w:rPr>
        <w:t>,</w:t>
      </w:r>
      <w:r w:rsidRPr="007878DC">
        <w:rPr>
          <w:rFonts w:ascii="Helvetica" w:hAnsi="Helvetica" w:cs="Helvetica"/>
          <w:sz w:val="22"/>
          <w:szCs w:val="22"/>
        </w:rPr>
        <w:t xml:space="preserve"> (iii) </w:t>
      </w:r>
      <w:r>
        <w:rPr>
          <w:rFonts w:ascii="Helvetica" w:hAnsi="Helvetica" w:cs="Helvetica"/>
          <w:sz w:val="22"/>
          <w:szCs w:val="22"/>
        </w:rPr>
        <w:t xml:space="preserve">investigate the genetic mechanisms of this pathogen-commensal interaction and iv) </w:t>
      </w:r>
      <w:r w:rsidRPr="007878DC">
        <w:rPr>
          <w:rFonts w:ascii="Helvetica" w:hAnsi="Helvetica" w:cs="Helvetica"/>
          <w:sz w:val="22"/>
          <w:szCs w:val="22"/>
        </w:rPr>
        <w:t>isolate from healthy plants</w:t>
      </w:r>
      <w:r>
        <w:rPr>
          <w:rFonts w:ascii="Helvetica" w:hAnsi="Helvetica" w:cs="Helvetica"/>
          <w:sz w:val="22"/>
          <w:szCs w:val="22"/>
        </w:rPr>
        <w:t>,</w:t>
      </w:r>
      <w:r w:rsidRPr="007878DC">
        <w:rPr>
          <w:rFonts w:ascii="Helvetica" w:hAnsi="Helvetica" w:cs="Helvetica"/>
          <w:sz w:val="22"/>
          <w:szCs w:val="22"/>
        </w:rPr>
        <w:t xml:space="preserve"> bacteria able to antagonize </w:t>
      </w:r>
      <w:r>
        <w:rPr>
          <w:rFonts w:ascii="Helvetica" w:hAnsi="Helvetica" w:cs="Helvetica"/>
          <w:sz w:val="22"/>
          <w:szCs w:val="22"/>
        </w:rPr>
        <w:t xml:space="preserve">the two </w:t>
      </w:r>
      <w:r w:rsidRPr="007878DC">
        <w:rPr>
          <w:rFonts w:ascii="Helvetica" w:hAnsi="Helvetica" w:cs="Helvetica"/>
          <w:sz w:val="22"/>
          <w:szCs w:val="22"/>
        </w:rPr>
        <w:t>rice pathogens and test the most promising ones</w:t>
      </w:r>
      <w:r>
        <w:rPr>
          <w:rFonts w:ascii="Helvetica" w:hAnsi="Helvetica" w:cs="Helvetica"/>
          <w:sz w:val="22"/>
          <w:szCs w:val="22"/>
        </w:rPr>
        <w:t>,</w:t>
      </w:r>
      <w:r w:rsidRPr="007878DC">
        <w:rPr>
          <w:rFonts w:ascii="Helvetica" w:hAnsi="Helvetica" w:cs="Helvetica"/>
          <w:sz w:val="22"/>
          <w:szCs w:val="22"/>
        </w:rPr>
        <w:t xml:space="preserve"> via the microencapsulation method</w:t>
      </w:r>
      <w:r>
        <w:rPr>
          <w:rFonts w:ascii="Helvetica" w:hAnsi="Helvetica" w:cs="Helvetica"/>
          <w:sz w:val="22"/>
          <w:szCs w:val="22"/>
        </w:rPr>
        <w:t>,</w:t>
      </w:r>
      <w:r w:rsidRPr="007878DC">
        <w:rPr>
          <w:rFonts w:ascii="Helvetica" w:hAnsi="Helvetica" w:cs="Helvetica"/>
          <w:sz w:val="22"/>
          <w:szCs w:val="22"/>
        </w:rPr>
        <w:t xml:space="preserve"> </w:t>
      </w:r>
      <w:r>
        <w:rPr>
          <w:rFonts w:ascii="Helvetica" w:hAnsi="Helvetica" w:cs="Helvetica"/>
          <w:sz w:val="22"/>
          <w:szCs w:val="22"/>
        </w:rPr>
        <w:t xml:space="preserve">for </w:t>
      </w:r>
      <w:r w:rsidRPr="007878DC">
        <w:rPr>
          <w:rFonts w:ascii="Helvetica" w:hAnsi="Helvetica" w:cs="Helvetica"/>
          <w:sz w:val="22"/>
          <w:szCs w:val="22"/>
        </w:rPr>
        <w:t xml:space="preserve">their efficacy </w:t>
      </w:r>
      <w:r>
        <w:rPr>
          <w:rFonts w:ascii="Helvetica" w:hAnsi="Helvetica" w:cs="Helvetica"/>
          <w:sz w:val="22"/>
          <w:szCs w:val="22"/>
        </w:rPr>
        <w:t xml:space="preserve">in </w:t>
      </w:r>
      <w:r w:rsidRPr="007878DC">
        <w:rPr>
          <w:rFonts w:ascii="Helvetica" w:hAnsi="Helvetica" w:cs="Helvetica"/>
          <w:sz w:val="22"/>
          <w:szCs w:val="22"/>
        </w:rPr>
        <w:t xml:space="preserve">green house experiments </w:t>
      </w:r>
      <w:r>
        <w:rPr>
          <w:rFonts w:ascii="Helvetica" w:hAnsi="Helvetica" w:cs="Helvetica"/>
          <w:sz w:val="22"/>
          <w:szCs w:val="22"/>
        </w:rPr>
        <w:t xml:space="preserve">and in filed trials. The first 3 objectives have a basic research value being devoted to </w:t>
      </w:r>
      <w:r w:rsidRPr="007878DC">
        <w:rPr>
          <w:rFonts w:ascii="Helvetica" w:hAnsi="Helvetica" w:cs="Helvetica"/>
          <w:sz w:val="22"/>
          <w:szCs w:val="22"/>
        </w:rPr>
        <w:t xml:space="preserve">reveal </w:t>
      </w:r>
      <w:r>
        <w:rPr>
          <w:rFonts w:ascii="Helvetica" w:hAnsi="Helvetica" w:cs="Helvetica"/>
          <w:sz w:val="22"/>
          <w:szCs w:val="22"/>
        </w:rPr>
        <w:t xml:space="preserve">healthy microbiomes, </w:t>
      </w:r>
      <w:r w:rsidRPr="007878DC">
        <w:rPr>
          <w:rFonts w:ascii="Helvetica" w:hAnsi="Helvetica" w:cs="Helvetica"/>
          <w:sz w:val="22"/>
          <w:szCs w:val="22"/>
        </w:rPr>
        <w:t>potential commensal/resident bacteria</w:t>
      </w:r>
      <w:r>
        <w:rPr>
          <w:rFonts w:ascii="Helvetica" w:hAnsi="Helvetica" w:cs="Helvetica"/>
          <w:sz w:val="22"/>
          <w:szCs w:val="22"/>
        </w:rPr>
        <w:t xml:space="preserve"> playing a role in the disease process, and allowing </w:t>
      </w:r>
      <w:r w:rsidRPr="007878DC">
        <w:rPr>
          <w:rFonts w:ascii="Helvetica" w:hAnsi="Helvetica" w:cs="Helvetica"/>
          <w:sz w:val="22"/>
          <w:szCs w:val="22"/>
        </w:rPr>
        <w:t xml:space="preserve">parallelisms </w:t>
      </w:r>
      <w:r>
        <w:rPr>
          <w:rFonts w:ascii="Helvetica" w:hAnsi="Helvetica" w:cs="Helvetica"/>
          <w:sz w:val="22"/>
          <w:szCs w:val="22"/>
        </w:rPr>
        <w:t xml:space="preserve">and comparisons of </w:t>
      </w:r>
      <w:r w:rsidRPr="007878DC">
        <w:rPr>
          <w:rFonts w:ascii="Helvetica" w:hAnsi="Helvetica" w:cs="Helvetica"/>
          <w:sz w:val="22"/>
          <w:szCs w:val="22"/>
        </w:rPr>
        <w:t xml:space="preserve">rice </w:t>
      </w:r>
      <w:r>
        <w:rPr>
          <w:rFonts w:ascii="Helvetica" w:hAnsi="Helvetica" w:cs="Helvetica"/>
          <w:sz w:val="22"/>
          <w:szCs w:val="22"/>
        </w:rPr>
        <w:t xml:space="preserve">healthy and diseased </w:t>
      </w:r>
      <w:r w:rsidRPr="007878DC">
        <w:rPr>
          <w:rFonts w:ascii="Helvetica" w:hAnsi="Helvetica" w:cs="Helvetica"/>
          <w:sz w:val="22"/>
          <w:szCs w:val="22"/>
        </w:rPr>
        <w:t>microbiome</w:t>
      </w:r>
      <w:r>
        <w:rPr>
          <w:rFonts w:ascii="Helvetica" w:hAnsi="Helvetica" w:cs="Helvetica"/>
          <w:sz w:val="22"/>
          <w:szCs w:val="22"/>
        </w:rPr>
        <w:t xml:space="preserve">s in two different growing areas. The </w:t>
      </w:r>
      <w:proofErr w:type="spellStart"/>
      <w:r>
        <w:rPr>
          <w:rFonts w:ascii="Helvetica" w:hAnsi="Helvetica" w:cs="Helvetica"/>
          <w:sz w:val="22"/>
          <w:szCs w:val="22"/>
        </w:rPr>
        <w:t>the</w:t>
      </w:r>
      <w:proofErr w:type="spellEnd"/>
      <w:r>
        <w:rPr>
          <w:rFonts w:ascii="Helvetica" w:hAnsi="Helvetica" w:cs="Helvetica"/>
          <w:sz w:val="22"/>
          <w:szCs w:val="22"/>
        </w:rPr>
        <w:t xml:space="preserve"> third objective, involves the isolation and characterization of</w:t>
      </w:r>
      <w:r w:rsidRPr="007878DC">
        <w:rPr>
          <w:rFonts w:ascii="Helvetica" w:hAnsi="Helvetica" w:cs="Helvetica"/>
          <w:sz w:val="22"/>
          <w:szCs w:val="22"/>
        </w:rPr>
        <w:t xml:space="preserve"> natural </w:t>
      </w:r>
      <w:proofErr w:type="spellStart"/>
      <w:r w:rsidRPr="007878DC">
        <w:rPr>
          <w:rFonts w:ascii="Helvetica" w:hAnsi="Helvetica" w:cs="Helvetica"/>
          <w:sz w:val="22"/>
          <w:szCs w:val="22"/>
        </w:rPr>
        <w:t>biocontrol</w:t>
      </w:r>
      <w:proofErr w:type="spellEnd"/>
      <w:r w:rsidRPr="007878DC">
        <w:rPr>
          <w:rFonts w:ascii="Helvetica" w:hAnsi="Helvetica" w:cs="Helvetica"/>
          <w:sz w:val="22"/>
          <w:szCs w:val="22"/>
        </w:rPr>
        <w:t xml:space="preserve"> agents against the pathogens considered</w:t>
      </w:r>
      <w:r>
        <w:rPr>
          <w:rFonts w:ascii="Helvetica" w:hAnsi="Helvetica" w:cs="Helvetica"/>
          <w:sz w:val="22"/>
          <w:szCs w:val="22"/>
        </w:rPr>
        <w:t xml:space="preserve">, follows </w:t>
      </w:r>
      <w:r w:rsidRPr="007878DC">
        <w:rPr>
          <w:rFonts w:ascii="Helvetica" w:hAnsi="Helvetica" w:cs="Helvetica"/>
          <w:sz w:val="22"/>
          <w:szCs w:val="22"/>
        </w:rPr>
        <w:t>an idea-to-application research scheme p</w:t>
      </w:r>
      <w:r>
        <w:rPr>
          <w:rFonts w:ascii="Helvetica" w:hAnsi="Helvetica" w:cs="Helvetica"/>
          <w:sz w:val="22"/>
          <w:szCs w:val="22"/>
        </w:rPr>
        <w:t xml:space="preserve">romoting lab-to-market approach </w:t>
      </w:r>
    </w:p>
    <w:p w:rsidR="00E70D8E" w:rsidRPr="007878DC" w:rsidRDefault="00E70D8E" w:rsidP="00CA441C">
      <w:pPr>
        <w:spacing w:line="360" w:lineRule="auto"/>
        <w:jc w:val="both"/>
        <w:rPr>
          <w:rFonts w:ascii="Calibri" w:hAnsi="Calibri"/>
          <w:b/>
        </w:rPr>
      </w:pPr>
    </w:p>
    <w:p w:rsidR="00E70D8E" w:rsidRDefault="00E70D8E" w:rsidP="009F5BBB">
      <w:pPr>
        <w:spacing w:line="360" w:lineRule="auto"/>
        <w:jc w:val="both"/>
        <w:rPr>
          <w:rFonts w:ascii="Calibri" w:hAnsi="Calibri"/>
          <w:b/>
        </w:rPr>
      </w:pPr>
      <w:r w:rsidRPr="007878DC">
        <w:rPr>
          <w:rFonts w:ascii="Calibri" w:hAnsi="Calibri"/>
          <w:b/>
        </w:rPr>
        <w:t>Methodology:</w:t>
      </w:r>
    </w:p>
    <w:p w:rsidR="00E70D8E" w:rsidRPr="009F5BBB" w:rsidRDefault="00E70D8E" w:rsidP="009F5BBB">
      <w:pPr>
        <w:spacing w:line="360" w:lineRule="auto"/>
        <w:jc w:val="both"/>
        <w:rPr>
          <w:rFonts w:ascii="Calibri" w:hAnsi="Calibri"/>
          <w:b/>
        </w:rPr>
      </w:pPr>
      <w:r w:rsidRPr="009F5BBB">
        <w:rPr>
          <w:rFonts w:ascii="Helvetica" w:hAnsi="Helvetica" w:cs="Helvetica"/>
          <w:sz w:val="22"/>
          <w:szCs w:val="22"/>
        </w:rPr>
        <w:t xml:space="preserve">The project will involve 1) the rice microbiome analysis, 2) the </w:t>
      </w:r>
      <w:proofErr w:type="spellStart"/>
      <w:r>
        <w:rPr>
          <w:rFonts w:ascii="Helvetica" w:hAnsi="Helvetica" w:cs="Helvetica"/>
          <w:sz w:val="22"/>
          <w:szCs w:val="22"/>
        </w:rPr>
        <w:t>pathobiome</w:t>
      </w:r>
      <w:proofErr w:type="spellEnd"/>
      <w:r w:rsidRPr="009F5BBB">
        <w:rPr>
          <w:rFonts w:ascii="Helvetica" w:hAnsi="Helvetica" w:cs="Helvetica"/>
          <w:sz w:val="22"/>
          <w:szCs w:val="22"/>
        </w:rPr>
        <w:t xml:space="preserve"> of pathogen-resident bacteria interaction</w:t>
      </w:r>
      <w:r>
        <w:rPr>
          <w:rFonts w:ascii="Helvetica" w:hAnsi="Helvetica" w:cs="Helvetica"/>
          <w:sz w:val="22"/>
          <w:szCs w:val="22"/>
        </w:rPr>
        <w:t xml:space="preserve"> and</w:t>
      </w:r>
      <w:r w:rsidRPr="009F5BBB">
        <w:rPr>
          <w:rFonts w:ascii="Helvetica" w:hAnsi="Helvetica" w:cs="Helvetica"/>
          <w:sz w:val="22"/>
          <w:szCs w:val="22"/>
        </w:rPr>
        <w:t xml:space="preserve"> mechanisms and 3) the screening for natural </w:t>
      </w:r>
      <w:proofErr w:type="spellStart"/>
      <w:r w:rsidRPr="009F5BBB">
        <w:rPr>
          <w:rFonts w:ascii="Helvetica" w:hAnsi="Helvetica" w:cs="Helvetica"/>
          <w:sz w:val="22"/>
          <w:szCs w:val="22"/>
        </w:rPr>
        <w:t>biocontrol</w:t>
      </w:r>
      <w:proofErr w:type="spellEnd"/>
      <w:r w:rsidRPr="009F5BBB">
        <w:rPr>
          <w:rFonts w:ascii="Helvetica" w:hAnsi="Helvetica" w:cs="Helvetica"/>
          <w:sz w:val="22"/>
          <w:szCs w:val="22"/>
        </w:rPr>
        <w:t xml:space="preserve"> agents against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oryzae</w:t>
      </w:r>
      <w:proofErr w:type="spellEnd"/>
      <w:r w:rsidRPr="009F5BBB">
        <w:rPr>
          <w:rFonts w:ascii="Helvetica" w:hAnsi="Helvetica" w:cs="Helvetica"/>
          <w:i/>
          <w:sz w:val="22"/>
          <w:szCs w:val="22"/>
        </w:rPr>
        <w:t xml:space="preserve"> </w:t>
      </w:r>
      <w:r w:rsidRPr="009F5BBB">
        <w:rPr>
          <w:rFonts w:ascii="Helvetica" w:hAnsi="Helvetica" w:cs="Helvetica"/>
          <w:sz w:val="22"/>
          <w:szCs w:val="22"/>
        </w:rPr>
        <w:t xml:space="preserve">and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p>
    <w:p w:rsidR="00E70D8E" w:rsidRPr="009F5BBB" w:rsidRDefault="00E70D8E" w:rsidP="009F5BBB">
      <w:pPr>
        <w:pStyle w:val="ListParagraph"/>
        <w:widowControl w:val="0"/>
        <w:numPr>
          <w:ilvl w:val="0"/>
          <w:numId w:val="5"/>
        </w:numPr>
        <w:autoSpaceDE w:val="0"/>
        <w:autoSpaceDN w:val="0"/>
        <w:adjustRightInd w:val="0"/>
        <w:spacing w:line="360" w:lineRule="auto"/>
        <w:jc w:val="both"/>
        <w:rPr>
          <w:rFonts w:ascii="Helvetica" w:hAnsi="Helvetica" w:cs="Helvetica"/>
          <w:sz w:val="22"/>
          <w:szCs w:val="22"/>
        </w:rPr>
      </w:pPr>
      <w:r w:rsidRPr="00447B62">
        <w:rPr>
          <w:rFonts w:ascii="Helvetica" w:hAnsi="Helvetica" w:cs="Helvetica"/>
          <w:sz w:val="22"/>
          <w:szCs w:val="22"/>
        </w:rPr>
        <w:t xml:space="preserve">Microbiome studies </w:t>
      </w:r>
      <w:r>
        <w:rPr>
          <w:rFonts w:ascii="Helvetica" w:hAnsi="Helvetica" w:cs="Helvetica"/>
          <w:sz w:val="22"/>
          <w:szCs w:val="22"/>
        </w:rPr>
        <w:t xml:space="preserve">of </w:t>
      </w:r>
      <w:r w:rsidRPr="00447B62">
        <w:rPr>
          <w:rFonts w:ascii="Helvetica" w:hAnsi="Helvetica" w:cs="Helvetica"/>
          <w:sz w:val="22"/>
          <w:szCs w:val="22"/>
        </w:rPr>
        <w:t>healthy, diseased and infection site samples.</w:t>
      </w:r>
      <w:r>
        <w:rPr>
          <w:rFonts w:ascii="Helvetica" w:hAnsi="Helvetica" w:cs="Helvetica"/>
          <w:sz w:val="22"/>
          <w:szCs w:val="22"/>
        </w:rPr>
        <w:t xml:space="preserve"> </w:t>
      </w:r>
      <w:r w:rsidRPr="00447B62">
        <w:rPr>
          <w:rFonts w:ascii="Helvetica" w:hAnsi="Helvetica" w:cs="Helvetica"/>
          <w:sz w:val="22"/>
          <w:szCs w:val="22"/>
        </w:rPr>
        <w:t>For the determination of rice microbiomes</w:t>
      </w:r>
      <w:r>
        <w:rPr>
          <w:rFonts w:ascii="Helvetica" w:hAnsi="Helvetica" w:cs="Helvetica"/>
          <w:sz w:val="22"/>
          <w:szCs w:val="22"/>
        </w:rPr>
        <w:t>,</w:t>
      </w:r>
      <w:r w:rsidRPr="00447B62">
        <w:rPr>
          <w:rFonts w:ascii="Helvetica" w:hAnsi="Helvetica" w:cs="Helvetica"/>
          <w:sz w:val="22"/>
          <w:szCs w:val="22"/>
        </w:rPr>
        <w:t xml:space="preserve"> healthy and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r w:rsidRPr="00447B62">
        <w:rPr>
          <w:rFonts w:ascii="Helvetica" w:hAnsi="Helvetica" w:cs="Helvetica"/>
          <w:sz w:val="22"/>
          <w:szCs w:val="22"/>
        </w:rPr>
        <w:t xml:space="preserve"> infected rice will be harvested and studied in Italy, where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r w:rsidRPr="00447B62">
        <w:rPr>
          <w:rFonts w:ascii="Helvetica" w:hAnsi="Helvetica" w:cs="Helvetica"/>
          <w:sz w:val="22"/>
          <w:szCs w:val="22"/>
        </w:rPr>
        <w:t xml:space="preserve"> represents an emerging epidemic pathogen, while healthy and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oryzae</w:t>
      </w:r>
      <w:proofErr w:type="spellEnd"/>
      <w:r w:rsidRPr="009F5BBB">
        <w:rPr>
          <w:rFonts w:ascii="Helvetica" w:hAnsi="Helvetica" w:cs="Helvetica"/>
          <w:i/>
          <w:sz w:val="22"/>
          <w:szCs w:val="22"/>
        </w:rPr>
        <w:t xml:space="preserve"> </w:t>
      </w:r>
      <w:proofErr w:type="spellStart"/>
      <w:r w:rsidRPr="009F5BBB">
        <w:rPr>
          <w:rFonts w:ascii="Helvetica" w:hAnsi="Helvetica" w:cs="Helvetica"/>
          <w:sz w:val="22"/>
          <w:szCs w:val="22"/>
        </w:rPr>
        <w:t>pv</w:t>
      </w:r>
      <w:proofErr w:type="spellEnd"/>
      <w:r w:rsidRPr="009F5BBB">
        <w:rPr>
          <w:rFonts w:ascii="Helvetica" w:hAnsi="Helvetica" w:cs="Helvetica"/>
          <w:i/>
          <w:sz w:val="22"/>
          <w:szCs w:val="22"/>
        </w:rPr>
        <w:t xml:space="preserve">. </w:t>
      </w:r>
      <w:proofErr w:type="spellStart"/>
      <w:proofErr w:type="gramStart"/>
      <w:r w:rsidRPr="009F5BBB">
        <w:rPr>
          <w:rFonts w:ascii="Helvetica" w:hAnsi="Helvetica" w:cs="Helvetica"/>
          <w:i/>
          <w:sz w:val="22"/>
          <w:szCs w:val="22"/>
        </w:rPr>
        <w:t>oryzae</w:t>
      </w:r>
      <w:proofErr w:type="spellEnd"/>
      <w:proofErr w:type="gramEnd"/>
      <w:r w:rsidRPr="00447B62">
        <w:rPr>
          <w:rFonts w:ascii="Helvetica" w:hAnsi="Helvetica" w:cs="Helvetica"/>
          <w:sz w:val="22"/>
          <w:szCs w:val="22"/>
        </w:rPr>
        <w:t xml:space="preserve"> infected rice will be harvested and studied in Vietnam, where this pathogen is endemic. Bacterial DNA will be extracted and processed for 16S-ITS </w:t>
      </w:r>
      <w:proofErr w:type="spellStart"/>
      <w:r w:rsidRPr="00447B62">
        <w:rPr>
          <w:rFonts w:ascii="Helvetica" w:hAnsi="Helvetica" w:cs="Helvetica"/>
          <w:sz w:val="22"/>
          <w:szCs w:val="22"/>
        </w:rPr>
        <w:t>rDNA</w:t>
      </w:r>
      <w:proofErr w:type="spellEnd"/>
      <w:r w:rsidRPr="00447B62">
        <w:rPr>
          <w:rFonts w:ascii="Helvetica" w:hAnsi="Helvetica" w:cs="Helvetica"/>
          <w:sz w:val="22"/>
          <w:szCs w:val="22"/>
        </w:rPr>
        <w:t xml:space="preserve"> </w:t>
      </w:r>
      <w:proofErr w:type="spellStart"/>
      <w:r w:rsidRPr="00447B62">
        <w:rPr>
          <w:rFonts w:ascii="Helvetica" w:hAnsi="Helvetica" w:cs="Helvetica"/>
          <w:sz w:val="22"/>
          <w:szCs w:val="22"/>
        </w:rPr>
        <w:t>amplicon</w:t>
      </w:r>
      <w:proofErr w:type="spellEnd"/>
      <w:r w:rsidRPr="00447B62">
        <w:rPr>
          <w:rFonts w:ascii="Helvetica" w:hAnsi="Helvetica" w:cs="Helvetica"/>
          <w:sz w:val="22"/>
          <w:szCs w:val="22"/>
        </w:rPr>
        <w:t xml:space="preserve"> bank construction. OTUs (Operational Taxonomic Units) will be deciphered by NGS (Next Generation Sequencing) technologies and processed with different soft-ware for the enrichment, network and functional analysis. From the diseased samples</w:t>
      </w:r>
      <w:r>
        <w:rPr>
          <w:rFonts w:ascii="Helvetica" w:hAnsi="Helvetica" w:cs="Helvetica"/>
          <w:sz w:val="22"/>
          <w:szCs w:val="22"/>
        </w:rPr>
        <w:t>,</w:t>
      </w:r>
      <w:r w:rsidRPr="00447B62">
        <w:rPr>
          <w:rFonts w:ascii="Helvetica" w:hAnsi="Helvetica" w:cs="Helvetica"/>
          <w:sz w:val="22"/>
          <w:szCs w:val="22"/>
        </w:rPr>
        <w:t xml:space="preserve"> the determination of the microbiome at rice infections sites of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r w:rsidRPr="00447B62">
        <w:rPr>
          <w:rFonts w:ascii="Helvetica" w:hAnsi="Helvetica" w:cs="Helvetica"/>
          <w:sz w:val="22"/>
          <w:szCs w:val="22"/>
        </w:rPr>
        <w:t xml:space="preserve"> and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ozyzae</w:t>
      </w:r>
      <w:proofErr w:type="spellEnd"/>
      <w:r w:rsidRPr="009F5BBB">
        <w:rPr>
          <w:rFonts w:ascii="Helvetica" w:hAnsi="Helvetica" w:cs="Helvetica"/>
          <w:i/>
          <w:sz w:val="22"/>
          <w:szCs w:val="22"/>
        </w:rPr>
        <w:t xml:space="preserve"> </w:t>
      </w:r>
      <w:proofErr w:type="spellStart"/>
      <w:proofErr w:type="gramStart"/>
      <w:r w:rsidRPr="009F5BBB">
        <w:rPr>
          <w:rFonts w:ascii="Helvetica" w:hAnsi="Helvetica" w:cs="Helvetica"/>
          <w:sz w:val="22"/>
          <w:szCs w:val="22"/>
        </w:rPr>
        <w:t>pv</w:t>
      </w:r>
      <w:proofErr w:type="spellEnd"/>
      <w:proofErr w:type="gramEnd"/>
      <w:r w:rsidRPr="009F5BBB">
        <w:rPr>
          <w:rFonts w:ascii="Helvetica" w:hAnsi="Helvetica" w:cs="Helvetica"/>
          <w:sz w:val="22"/>
          <w:szCs w:val="22"/>
        </w:rPr>
        <w:t>.</w:t>
      </w:r>
      <w:r w:rsidRPr="009F5BBB">
        <w:rPr>
          <w:rFonts w:ascii="Helvetica" w:hAnsi="Helvetica" w:cs="Helvetica"/>
          <w:i/>
          <w:sz w:val="22"/>
          <w:szCs w:val="22"/>
        </w:rPr>
        <w:t xml:space="preserve"> </w:t>
      </w:r>
      <w:proofErr w:type="spellStart"/>
      <w:proofErr w:type="gramStart"/>
      <w:r w:rsidRPr="009F5BBB">
        <w:rPr>
          <w:rFonts w:ascii="Helvetica" w:hAnsi="Helvetica" w:cs="Helvetica"/>
          <w:i/>
          <w:sz w:val="22"/>
          <w:szCs w:val="22"/>
        </w:rPr>
        <w:t>oryzae</w:t>
      </w:r>
      <w:proofErr w:type="spellEnd"/>
      <w:proofErr w:type="gramEnd"/>
      <w:r w:rsidRPr="00447B62">
        <w:rPr>
          <w:rFonts w:ascii="Helvetica" w:hAnsi="Helvetica" w:cs="Helvetica"/>
          <w:sz w:val="22"/>
          <w:szCs w:val="22"/>
        </w:rPr>
        <w:t xml:space="preserve"> will also be performed. </w:t>
      </w:r>
      <w:r>
        <w:rPr>
          <w:rFonts w:ascii="Helvetica" w:hAnsi="Helvetica" w:cs="Helvetica"/>
          <w:sz w:val="22"/>
          <w:szCs w:val="22"/>
        </w:rPr>
        <w:t xml:space="preserve">Microbiome analysis of healthy and diseased plants will reveal potential role of the resident </w:t>
      </w:r>
      <w:proofErr w:type="spellStart"/>
      <w:r>
        <w:rPr>
          <w:rFonts w:ascii="Helvetica" w:hAnsi="Helvetica" w:cs="Helvetica"/>
          <w:sz w:val="22"/>
          <w:szCs w:val="22"/>
        </w:rPr>
        <w:t>microflora</w:t>
      </w:r>
      <w:proofErr w:type="spellEnd"/>
      <w:r>
        <w:rPr>
          <w:rFonts w:ascii="Helvetica" w:hAnsi="Helvetica" w:cs="Helvetica"/>
          <w:sz w:val="22"/>
          <w:szCs w:val="22"/>
        </w:rPr>
        <w:t xml:space="preserve"> in resistance/susceptibility to the two diseases and provide avenues for their possible control. </w:t>
      </w:r>
      <w:proofErr w:type="spellStart"/>
      <w:r>
        <w:rPr>
          <w:rFonts w:ascii="Helvetica" w:hAnsi="Helvetica" w:cs="Helvetica"/>
          <w:sz w:val="22"/>
          <w:szCs w:val="22"/>
        </w:rPr>
        <w:t>Pathobiome</w:t>
      </w:r>
      <w:proofErr w:type="spellEnd"/>
      <w:r>
        <w:rPr>
          <w:rFonts w:ascii="Helvetica" w:hAnsi="Helvetica" w:cs="Helvetica"/>
          <w:sz w:val="22"/>
          <w:szCs w:val="22"/>
        </w:rPr>
        <w:t xml:space="preserve"> analysis of infection sites on the other hand</w:t>
      </w:r>
      <w:r w:rsidRPr="00447B62">
        <w:rPr>
          <w:rFonts w:ascii="Helvetica" w:hAnsi="Helvetica" w:cs="Helvetica"/>
          <w:sz w:val="22"/>
          <w:szCs w:val="22"/>
        </w:rPr>
        <w:t xml:space="preserve"> will identify pathogen-associated bacteria</w:t>
      </w:r>
      <w:r>
        <w:rPr>
          <w:rFonts w:ascii="Helvetica" w:hAnsi="Helvetica" w:cs="Helvetica"/>
          <w:sz w:val="22"/>
          <w:szCs w:val="22"/>
        </w:rPr>
        <w:t xml:space="preserve"> which cooperate with the </w:t>
      </w:r>
      <w:proofErr w:type="spellStart"/>
      <w:r>
        <w:rPr>
          <w:rFonts w:ascii="Helvetica" w:hAnsi="Helvetica" w:cs="Helvetica"/>
          <w:sz w:val="22"/>
          <w:szCs w:val="22"/>
        </w:rPr>
        <w:t>pathohgen</w:t>
      </w:r>
      <w:proofErr w:type="spellEnd"/>
      <w:r w:rsidRPr="00447B62">
        <w:rPr>
          <w:rFonts w:ascii="Helvetica" w:hAnsi="Helvetica" w:cs="Helvetica"/>
          <w:sz w:val="22"/>
          <w:szCs w:val="22"/>
        </w:rPr>
        <w:t xml:space="preserve">. </w:t>
      </w:r>
    </w:p>
    <w:p w:rsidR="00E70D8E" w:rsidRPr="009F5BBB" w:rsidRDefault="00E70D8E" w:rsidP="00CA441C">
      <w:pPr>
        <w:pStyle w:val="ListParagraph"/>
        <w:widowControl w:val="0"/>
        <w:numPr>
          <w:ilvl w:val="0"/>
          <w:numId w:val="5"/>
        </w:numPr>
        <w:autoSpaceDE w:val="0"/>
        <w:autoSpaceDN w:val="0"/>
        <w:adjustRightInd w:val="0"/>
        <w:spacing w:line="360" w:lineRule="auto"/>
        <w:jc w:val="both"/>
        <w:rPr>
          <w:rFonts w:ascii="Helvetica" w:hAnsi="Helvetica" w:cs="Helvetica"/>
          <w:sz w:val="22"/>
          <w:szCs w:val="22"/>
        </w:rPr>
      </w:pPr>
      <w:r w:rsidRPr="00447B62">
        <w:rPr>
          <w:rFonts w:ascii="Helvetica" w:hAnsi="Helvetica" w:cs="Helvetica"/>
          <w:sz w:val="22"/>
          <w:szCs w:val="22"/>
        </w:rPr>
        <w:t>Study of pathogen-pathogen associated bacteria interaction mechanisms.</w:t>
      </w:r>
      <w:r>
        <w:rPr>
          <w:rFonts w:ascii="Helvetica" w:hAnsi="Helvetica" w:cs="Helvetica"/>
          <w:sz w:val="22"/>
          <w:szCs w:val="22"/>
        </w:rPr>
        <w:t xml:space="preserve"> </w:t>
      </w:r>
      <w:r w:rsidRPr="009F5BBB">
        <w:rPr>
          <w:rFonts w:ascii="Helvetica" w:hAnsi="Helvetica" w:cs="Helvetica"/>
          <w:sz w:val="22"/>
          <w:szCs w:val="22"/>
        </w:rPr>
        <w:t>Putative pathogen–associated bacteria identified by the</w:t>
      </w:r>
      <w:r>
        <w:rPr>
          <w:rFonts w:ascii="Helvetica" w:hAnsi="Helvetica" w:cs="Helvetica"/>
          <w:sz w:val="22"/>
          <w:szCs w:val="22"/>
        </w:rPr>
        <w:t xml:space="preserve"> </w:t>
      </w:r>
      <w:proofErr w:type="spellStart"/>
      <w:r>
        <w:rPr>
          <w:rFonts w:ascii="Helvetica" w:hAnsi="Helvetica" w:cs="Helvetica"/>
          <w:sz w:val="22"/>
          <w:szCs w:val="22"/>
        </w:rPr>
        <w:t>pathobiome</w:t>
      </w:r>
      <w:proofErr w:type="spellEnd"/>
      <w:r>
        <w:rPr>
          <w:rFonts w:ascii="Helvetica" w:hAnsi="Helvetica" w:cs="Helvetica"/>
          <w:sz w:val="22"/>
          <w:szCs w:val="22"/>
        </w:rPr>
        <w:t xml:space="preserve"> analysis of the</w:t>
      </w:r>
      <w:r w:rsidRPr="009F5BBB">
        <w:rPr>
          <w:rFonts w:ascii="Helvetica" w:hAnsi="Helvetica" w:cs="Helvetica"/>
          <w:sz w:val="22"/>
          <w:szCs w:val="22"/>
        </w:rPr>
        <w:t xml:space="preserve"> infection site will be isolated and collected in a </w:t>
      </w:r>
      <w:proofErr w:type="spellStart"/>
      <w:r w:rsidRPr="009F5BBB">
        <w:rPr>
          <w:rFonts w:ascii="Helvetica" w:hAnsi="Helvetica" w:cs="Helvetica"/>
          <w:sz w:val="22"/>
          <w:szCs w:val="22"/>
        </w:rPr>
        <w:t>culturable</w:t>
      </w:r>
      <w:proofErr w:type="spellEnd"/>
      <w:r w:rsidRPr="009F5BBB">
        <w:rPr>
          <w:rFonts w:ascii="Helvetica" w:hAnsi="Helvetica" w:cs="Helvetica"/>
          <w:sz w:val="22"/>
          <w:szCs w:val="22"/>
        </w:rPr>
        <w:t xml:space="preserve"> bacterial collection of representative </w:t>
      </w:r>
      <w:r w:rsidRPr="009F5BBB">
        <w:rPr>
          <w:rFonts w:ascii="Helvetica" w:hAnsi="Helvetica" w:cs="Helvetica"/>
          <w:sz w:val="22"/>
          <w:szCs w:val="22"/>
        </w:rPr>
        <w:lastRenderedPageBreak/>
        <w:t xml:space="preserve">strains which could be involved in disease development with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r w:rsidRPr="009F5BBB">
        <w:rPr>
          <w:rFonts w:ascii="Helvetica" w:hAnsi="Helvetica" w:cs="Helvetica"/>
          <w:sz w:val="22"/>
          <w:szCs w:val="22"/>
        </w:rPr>
        <w:t xml:space="preserve"> and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oryzae</w:t>
      </w:r>
      <w:proofErr w:type="spellEnd"/>
      <w:r>
        <w:rPr>
          <w:rFonts w:ascii="Helvetica" w:hAnsi="Helvetica" w:cs="Helvetica"/>
          <w:sz w:val="22"/>
          <w:szCs w:val="22"/>
        </w:rPr>
        <w:t xml:space="preserve">. </w:t>
      </w:r>
      <w:r>
        <w:rPr>
          <w:rFonts w:ascii="Helvetica" w:hAnsi="Helvetica" w:cs="Helvetica"/>
          <w:i/>
          <w:sz w:val="22"/>
          <w:szCs w:val="22"/>
        </w:rPr>
        <w:t>I</w:t>
      </w:r>
      <w:r w:rsidRPr="009F5BBB">
        <w:rPr>
          <w:rFonts w:ascii="Helvetica" w:hAnsi="Helvetica" w:cs="Helvetica"/>
          <w:i/>
          <w:sz w:val="22"/>
          <w:szCs w:val="22"/>
        </w:rPr>
        <w:t>n planta</w:t>
      </w:r>
      <w:r w:rsidRPr="009F5BBB">
        <w:rPr>
          <w:rFonts w:ascii="Helvetica" w:hAnsi="Helvetica" w:cs="Helvetica"/>
          <w:sz w:val="22"/>
          <w:szCs w:val="22"/>
        </w:rPr>
        <w:t xml:space="preserve"> virulence tests </w:t>
      </w:r>
      <w:r>
        <w:rPr>
          <w:rFonts w:ascii="Helvetica" w:hAnsi="Helvetica" w:cs="Helvetica"/>
          <w:sz w:val="22"/>
          <w:szCs w:val="22"/>
        </w:rPr>
        <w:t>using co-</w:t>
      </w:r>
      <w:proofErr w:type="spellStart"/>
      <w:r>
        <w:rPr>
          <w:rFonts w:ascii="Helvetica" w:hAnsi="Helvetica" w:cs="Helvetica"/>
          <w:sz w:val="22"/>
          <w:szCs w:val="22"/>
        </w:rPr>
        <w:t>inocula</w:t>
      </w:r>
      <w:proofErr w:type="spellEnd"/>
      <w:r>
        <w:rPr>
          <w:rFonts w:ascii="Helvetica" w:hAnsi="Helvetica" w:cs="Helvetica"/>
          <w:sz w:val="22"/>
          <w:szCs w:val="22"/>
        </w:rPr>
        <w:t xml:space="preserve"> </w:t>
      </w:r>
      <w:r w:rsidRPr="009F5BBB">
        <w:rPr>
          <w:rFonts w:ascii="Helvetica" w:hAnsi="Helvetica" w:cs="Helvetica"/>
          <w:sz w:val="22"/>
          <w:szCs w:val="22"/>
        </w:rPr>
        <w:t xml:space="preserve">will be performed with these bacterial isolates together with the pathogen in order to establish possible interspecies interactions, synergy and </w:t>
      </w:r>
      <w:proofErr w:type="spellStart"/>
      <w:r w:rsidRPr="009F5BBB">
        <w:rPr>
          <w:rFonts w:ascii="Helvetica" w:hAnsi="Helvetica" w:cs="Helvetica"/>
          <w:sz w:val="22"/>
          <w:szCs w:val="22"/>
        </w:rPr>
        <w:t>cooperativity</w:t>
      </w:r>
      <w:proofErr w:type="spellEnd"/>
      <w:r w:rsidRPr="009F5BBB">
        <w:rPr>
          <w:rFonts w:ascii="Helvetica" w:hAnsi="Helvetica" w:cs="Helvetica"/>
          <w:sz w:val="22"/>
          <w:szCs w:val="22"/>
        </w:rPr>
        <w:t xml:space="preserve"> in disease development and genetic studies will be conducted in order to elucidate the mechanisms of these interactions.</w:t>
      </w:r>
    </w:p>
    <w:p w:rsidR="00E70D8E" w:rsidRPr="00447B62" w:rsidRDefault="00E70D8E" w:rsidP="009F5BBB">
      <w:pPr>
        <w:pStyle w:val="ListParagraph"/>
        <w:widowControl w:val="0"/>
        <w:numPr>
          <w:ilvl w:val="0"/>
          <w:numId w:val="5"/>
        </w:numPr>
        <w:autoSpaceDE w:val="0"/>
        <w:autoSpaceDN w:val="0"/>
        <w:adjustRightInd w:val="0"/>
        <w:spacing w:line="360" w:lineRule="auto"/>
        <w:jc w:val="both"/>
        <w:rPr>
          <w:rFonts w:ascii="Times" w:hAnsi="Times" w:cs="Times"/>
        </w:rPr>
      </w:pPr>
      <w:r>
        <w:rPr>
          <w:rFonts w:ascii="Helvetica" w:hAnsi="Helvetica" w:cs="Helvetica"/>
          <w:sz w:val="22"/>
          <w:szCs w:val="22"/>
        </w:rPr>
        <w:t>S</w:t>
      </w:r>
      <w:r w:rsidRPr="009F5BBB">
        <w:rPr>
          <w:rFonts w:ascii="Helvetica" w:hAnsi="Helvetica" w:cs="Helvetica"/>
          <w:sz w:val="22"/>
          <w:szCs w:val="22"/>
        </w:rPr>
        <w:t xml:space="preserve">creening for natural </w:t>
      </w:r>
      <w:proofErr w:type="spellStart"/>
      <w:r w:rsidRPr="009F5BBB">
        <w:rPr>
          <w:rFonts w:ascii="Helvetica" w:hAnsi="Helvetica" w:cs="Helvetica"/>
          <w:sz w:val="22"/>
          <w:szCs w:val="22"/>
        </w:rPr>
        <w:t>biocontrol</w:t>
      </w:r>
      <w:proofErr w:type="spellEnd"/>
      <w:r w:rsidRPr="009F5BBB">
        <w:rPr>
          <w:rFonts w:ascii="Helvetica" w:hAnsi="Helvetica" w:cs="Helvetica"/>
          <w:sz w:val="22"/>
          <w:szCs w:val="22"/>
        </w:rPr>
        <w:t xml:space="preserve"> agents against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oryzae</w:t>
      </w:r>
      <w:proofErr w:type="spellEnd"/>
      <w:r w:rsidRPr="009F5BBB">
        <w:rPr>
          <w:rFonts w:ascii="Helvetica" w:hAnsi="Helvetica" w:cs="Helvetica"/>
          <w:sz w:val="22"/>
          <w:szCs w:val="22"/>
        </w:rPr>
        <w:t xml:space="preserve"> and </w:t>
      </w:r>
      <w:r w:rsidRPr="009F5BBB">
        <w:rPr>
          <w:rFonts w:ascii="Helvetica" w:hAnsi="Helvetica" w:cs="Helvetica"/>
          <w:i/>
          <w:sz w:val="22"/>
          <w:szCs w:val="22"/>
        </w:rPr>
        <w:t xml:space="preserve">D. </w:t>
      </w:r>
      <w:proofErr w:type="spellStart"/>
      <w:r w:rsidRPr="009F5BBB">
        <w:rPr>
          <w:rFonts w:ascii="Helvetica" w:hAnsi="Helvetica" w:cs="Helvetica"/>
          <w:i/>
          <w:sz w:val="22"/>
          <w:szCs w:val="22"/>
        </w:rPr>
        <w:t>zeae</w:t>
      </w:r>
      <w:proofErr w:type="spellEnd"/>
      <w:r>
        <w:rPr>
          <w:rFonts w:ascii="Helvetica" w:hAnsi="Helvetica" w:cs="Helvetica"/>
          <w:sz w:val="22"/>
          <w:szCs w:val="22"/>
        </w:rPr>
        <w:t xml:space="preserve">. </w:t>
      </w:r>
      <w:r w:rsidRPr="00447B62">
        <w:rPr>
          <w:rFonts w:ascii="Helvetica" w:hAnsi="Helvetica" w:cs="Helvetica"/>
          <w:sz w:val="22"/>
          <w:szCs w:val="22"/>
        </w:rPr>
        <w:t xml:space="preserve"> A collection of </w:t>
      </w:r>
      <w:proofErr w:type="spellStart"/>
      <w:r w:rsidRPr="00447B62">
        <w:rPr>
          <w:rFonts w:ascii="Helvetica" w:hAnsi="Helvetica" w:cs="Helvetica"/>
          <w:sz w:val="22"/>
          <w:szCs w:val="22"/>
        </w:rPr>
        <w:t>culturable</w:t>
      </w:r>
      <w:proofErr w:type="spellEnd"/>
      <w:r w:rsidRPr="00447B62">
        <w:rPr>
          <w:rFonts w:ascii="Helvetica" w:hAnsi="Helvetica" w:cs="Helvetica"/>
          <w:sz w:val="22"/>
          <w:szCs w:val="22"/>
        </w:rPr>
        <w:t xml:space="preserve"> bacterial </w:t>
      </w:r>
      <w:proofErr w:type="spellStart"/>
      <w:r w:rsidRPr="00447B62">
        <w:rPr>
          <w:rFonts w:ascii="Helvetica" w:hAnsi="Helvetica" w:cs="Helvetica"/>
          <w:sz w:val="22"/>
          <w:szCs w:val="22"/>
        </w:rPr>
        <w:t>endophyte</w:t>
      </w:r>
      <w:proofErr w:type="spellEnd"/>
      <w:r w:rsidRPr="00447B62">
        <w:rPr>
          <w:rFonts w:ascii="Helvetica" w:hAnsi="Helvetica" w:cs="Helvetica"/>
          <w:sz w:val="22"/>
          <w:szCs w:val="22"/>
        </w:rPr>
        <w:t xml:space="preserve"> </w:t>
      </w:r>
      <w:r>
        <w:rPr>
          <w:rFonts w:ascii="Helvetica" w:hAnsi="Helvetica" w:cs="Helvetica"/>
          <w:sz w:val="22"/>
          <w:szCs w:val="22"/>
        </w:rPr>
        <w:t>enriched</w:t>
      </w:r>
      <w:r w:rsidRPr="00447B62">
        <w:rPr>
          <w:rFonts w:ascii="Helvetica" w:hAnsi="Helvetica" w:cs="Helvetica"/>
          <w:sz w:val="22"/>
          <w:szCs w:val="22"/>
        </w:rPr>
        <w:t xml:space="preserve"> in healthy plants will be generated and screened </w:t>
      </w:r>
      <w:r w:rsidRPr="00447B62">
        <w:rPr>
          <w:rFonts w:ascii="Helvetica" w:hAnsi="Helvetica" w:cs="Helvetica"/>
          <w:i/>
          <w:sz w:val="22"/>
          <w:szCs w:val="22"/>
        </w:rPr>
        <w:t>in vitro</w:t>
      </w:r>
      <w:r w:rsidRPr="00447B62">
        <w:rPr>
          <w:rFonts w:ascii="Helvetica" w:hAnsi="Helvetica" w:cs="Helvetica"/>
          <w:sz w:val="22"/>
          <w:szCs w:val="22"/>
        </w:rPr>
        <w:t xml:space="preserve"> for antimicrobial features against </w:t>
      </w:r>
      <w:proofErr w:type="spellStart"/>
      <w:r w:rsidRPr="009F5BBB">
        <w:rPr>
          <w:rFonts w:ascii="Helvetica" w:hAnsi="Helvetica" w:cs="Helvetica"/>
          <w:i/>
          <w:sz w:val="22"/>
          <w:szCs w:val="22"/>
        </w:rPr>
        <w:t>D.zeae</w:t>
      </w:r>
      <w:proofErr w:type="spellEnd"/>
      <w:r w:rsidRPr="00447B62">
        <w:rPr>
          <w:rFonts w:ascii="Helvetica" w:hAnsi="Helvetica" w:cs="Helvetica"/>
          <w:sz w:val="22"/>
          <w:szCs w:val="22"/>
        </w:rPr>
        <w:t xml:space="preserve"> and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oryzae</w:t>
      </w:r>
      <w:proofErr w:type="spellEnd"/>
      <w:r w:rsidRPr="00447B62">
        <w:rPr>
          <w:rFonts w:ascii="Helvetica" w:hAnsi="Helvetica" w:cs="Helvetica"/>
          <w:sz w:val="22"/>
          <w:szCs w:val="22"/>
        </w:rPr>
        <w:t xml:space="preserve">. Several putative </w:t>
      </w:r>
      <w:proofErr w:type="spellStart"/>
      <w:r w:rsidRPr="00447B62">
        <w:rPr>
          <w:rFonts w:ascii="Helvetica" w:hAnsi="Helvetica" w:cs="Helvetica"/>
          <w:sz w:val="22"/>
          <w:szCs w:val="22"/>
        </w:rPr>
        <w:t>biocontrol</w:t>
      </w:r>
      <w:proofErr w:type="spellEnd"/>
      <w:r w:rsidRPr="00447B62">
        <w:rPr>
          <w:rFonts w:ascii="Helvetica" w:hAnsi="Helvetica" w:cs="Helvetica"/>
          <w:sz w:val="22"/>
          <w:szCs w:val="22"/>
        </w:rPr>
        <w:t xml:space="preserve"> </w:t>
      </w:r>
      <w:proofErr w:type="spellStart"/>
      <w:r w:rsidRPr="00447B62">
        <w:rPr>
          <w:rFonts w:ascii="Helvetica" w:hAnsi="Helvetica" w:cs="Helvetica"/>
          <w:sz w:val="22"/>
          <w:szCs w:val="22"/>
        </w:rPr>
        <w:t>endophytes</w:t>
      </w:r>
      <w:proofErr w:type="spellEnd"/>
      <w:r w:rsidRPr="00447B62">
        <w:rPr>
          <w:rFonts w:ascii="Helvetica" w:hAnsi="Helvetica" w:cs="Helvetica"/>
          <w:sz w:val="22"/>
          <w:szCs w:val="22"/>
        </w:rPr>
        <w:t xml:space="preserve"> will </w:t>
      </w:r>
      <w:r>
        <w:rPr>
          <w:rFonts w:ascii="Helvetica" w:hAnsi="Helvetica" w:cs="Helvetica"/>
          <w:sz w:val="22"/>
          <w:szCs w:val="22"/>
        </w:rPr>
        <w:t xml:space="preserve">then </w:t>
      </w:r>
      <w:r w:rsidRPr="00447B62">
        <w:rPr>
          <w:rFonts w:ascii="Helvetica" w:hAnsi="Helvetica" w:cs="Helvetica"/>
          <w:sz w:val="22"/>
          <w:szCs w:val="22"/>
        </w:rPr>
        <w:t xml:space="preserve">be tested </w:t>
      </w:r>
      <w:r w:rsidRPr="00447B62">
        <w:rPr>
          <w:rFonts w:ascii="Helvetica" w:hAnsi="Helvetica" w:cs="Helvetica"/>
          <w:i/>
          <w:sz w:val="22"/>
          <w:szCs w:val="22"/>
        </w:rPr>
        <w:t>in planta</w:t>
      </w:r>
      <w:r w:rsidRPr="00447B62">
        <w:rPr>
          <w:rFonts w:ascii="Helvetica" w:hAnsi="Helvetica" w:cs="Helvetica"/>
          <w:sz w:val="22"/>
          <w:szCs w:val="22"/>
        </w:rPr>
        <w:t xml:space="preserve"> for their ability to control the two bacterial pathogens (</w:t>
      </w:r>
      <w:proofErr w:type="spellStart"/>
      <w:r w:rsidRPr="009F5BBB">
        <w:rPr>
          <w:rFonts w:ascii="Helvetica" w:hAnsi="Helvetica" w:cs="Helvetica"/>
          <w:i/>
          <w:sz w:val="22"/>
          <w:szCs w:val="22"/>
        </w:rPr>
        <w:t>D.zeae</w:t>
      </w:r>
      <w:proofErr w:type="spellEnd"/>
      <w:r w:rsidRPr="00447B62">
        <w:rPr>
          <w:rFonts w:ascii="Helvetica" w:hAnsi="Helvetica" w:cs="Helvetica"/>
          <w:sz w:val="22"/>
          <w:szCs w:val="22"/>
        </w:rPr>
        <w:t xml:space="preserve"> in Italy, </w:t>
      </w:r>
      <w:r w:rsidRPr="009F5BBB">
        <w:rPr>
          <w:rFonts w:ascii="Helvetica" w:hAnsi="Helvetica" w:cs="Helvetica"/>
          <w:i/>
          <w:sz w:val="22"/>
          <w:szCs w:val="22"/>
        </w:rPr>
        <w:t xml:space="preserve">X. </w:t>
      </w:r>
      <w:proofErr w:type="spellStart"/>
      <w:r w:rsidRPr="009F5BBB">
        <w:rPr>
          <w:rFonts w:ascii="Helvetica" w:hAnsi="Helvetica" w:cs="Helvetica"/>
          <w:i/>
          <w:sz w:val="22"/>
          <w:szCs w:val="22"/>
        </w:rPr>
        <w:t>oryzae</w:t>
      </w:r>
      <w:proofErr w:type="spellEnd"/>
      <w:r w:rsidRPr="00447B62">
        <w:rPr>
          <w:rFonts w:ascii="Helvetica" w:hAnsi="Helvetica" w:cs="Helvetica"/>
          <w:sz w:val="22"/>
          <w:szCs w:val="22"/>
        </w:rPr>
        <w:t xml:space="preserve"> in Vietnam). Different </w:t>
      </w:r>
      <w:r>
        <w:rPr>
          <w:rFonts w:ascii="Helvetica" w:hAnsi="Helvetica" w:cs="Helvetica"/>
          <w:sz w:val="22"/>
          <w:szCs w:val="22"/>
        </w:rPr>
        <w:t>methodologies</w:t>
      </w:r>
      <w:r w:rsidRPr="00447B62">
        <w:rPr>
          <w:rFonts w:ascii="Helvetica" w:hAnsi="Helvetica" w:cs="Helvetica"/>
          <w:sz w:val="22"/>
          <w:szCs w:val="22"/>
        </w:rPr>
        <w:t xml:space="preserve"> of inoculation will be tested: seed and/or root submersion, spray and microencapsulation (coating of bacteria with a biodegradable polymer to ensure a slow release of the bacteria in the soil by pore-assisted diffusion or degradation of capsules). This last method in particular is very promising </w:t>
      </w:r>
      <w:r>
        <w:rPr>
          <w:rFonts w:ascii="Helvetica" w:hAnsi="Helvetica" w:cs="Helvetica"/>
          <w:sz w:val="22"/>
          <w:szCs w:val="22"/>
        </w:rPr>
        <w:t>since</w:t>
      </w:r>
      <w:r w:rsidRPr="00447B62">
        <w:rPr>
          <w:rFonts w:ascii="Helvetica" w:hAnsi="Helvetica" w:cs="Helvetica"/>
          <w:sz w:val="22"/>
          <w:szCs w:val="22"/>
        </w:rPr>
        <w:t xml:space="preserve"> encapsulated bacteria will be released in the plant-soil microenvironment slowly and continuously and they are expected to possess an extended shelf life at room temperatures. Furthermore this method reduces the risk of bacterial transport in water and soil as well as minimizes the spread of hazardous residues in various environments</w:t>
      </w:r>
      <w:r>
        <w:rPr>
          <w:rFonts w:ascii="Helvetica" w:hAnsi="Helvetica" w:cs="Helvetica"/>
          <w:sz w:val="22"/>
          <w:szCs w:val="22"/>
        </w:rPr>
        <w:t>.</w:t>
      </w:r>
    </w:p>
    <w:p w:rsidR="00E70D8E" w:rsidRDefault="00E70D8E" w:rsidP="00CA441C">
      <w:pPr>
        <w:spacing w:line="360" w:lineRule="auto"/>
        <w:jc w:val="both"/>
        <w:rPr>
          <w:rFonts w:ascii="Calibri" w:hAnsi="Calibri"/>
          <w:b/>
        </w:rPr>
      </w:pPr>
    </w:p>
    <w:p w:rsidR="00E70D8E" w:rsidRPr="007878DC" w:rsidRDefault="00E70D8E" w:rsidP="00CA441C">
      <w:pPr>
        <w:spacing w:line="360" w:lineRule="auto"/>
        <w:jc w:val="both"/>
        <w:rPr>
          <w:rFonts w:ascii="Calibri" w:hAnsi="Calibri"/>
          <w:b/>
        </w:rPr>
      </w:pPr>
      <w:r w:rsidRPr="007878DC">
        <w:rPr>
          <w:rFonts w:ascii="Calibri" w:hAnsi="Calibri"/>
          <w:b/>
        </w:rPr>
        <w:t>Expected results:</w:t>
      </w:r>
    </w:p>
    <w:p w:rsidR="00E70D8E" w:rsidRDefault="00E70D8E" w:rsidP="00CA441C">
      <w:pPr>
        <w:widowControl w:val="0"/>
        <w:autoSpaceDE w:val="0"/>
        <w:autoSpaceDN w:val="0"/>
        <w:adjustRightInd w:val="0"/>
        <w:spacing w:line="360" w:lineRule="auto"/>
        <w:jc w:val="both"/>
        <w:rPr>
          <w:rFonts w:ascii="Times" w:hAnsi="Times" w:cs="Times"/>
        </w:rPr>
      </w:pPr>
      <w:r>
        <w:rPr>
          <w:rFonts w:ascii="Helvetica" w:hAnsi="Helvetica" w:cs="Helvetica"/>
          <w:sz w:val="22"/>
          <w:szCs w:val="22"/>
        </w:rPr>
        <w:t xml:space="preserve">Research on plant microbiome interactions will point towards a deeper understanding of agro-ecological niches. Results from this work will highlight the role of interactions among rice and inhabiting bacteria providing information on unexplored diversity. </w:t>
      </w:r>
      <w:r w:rsidRPr="007878DC">
        <w:rPr>
          <w:rFonts w:ascii="Helvetica" w:hAnsi="Helvetica" w:cs="Helvetica"/>
          <w:sz w:val="22"/>
          <w:szCs w:val="22"/>
        </w:rPr>
        <w:t xml:space="preserve">Core and variable </w:t>
      </w:r>
      <w:proofErr w:type="spellStart"/>
      <w:r w:rsidRPr="007878DC">
        <w:rPr>
          <w:rFonts w:ascii="Helvetica" w:hAnsi="Helvetica" w:cs="Helvetica"/>
          <w:sz w:val="22"/>
          <w:szCs w:val="22"/>
        </w:rPr>
        <w:t>endosphere</w:t>
      </w:r>
      <w:proofErr w:type="spellEnd"/>
      <w:r w:rsidRPr="007878DC">
        <w:rPr>
          <w:rFonts w:ascii="Helvetica" w:hAnsi="Helvetica" w:cs="Helvetica"/>
          <w:sz w:val="22"/>
          <w:szCs w:val="22"/>
        </w:rPr>
        <w:t xml:space="preserve"> microbiota (core: observed across all environments; variable: either environment- or genotype- specific) of the roots and aerial parts of healthy and</w:t>
      </w:r>
      <w:r>
        <w:rPr>
          <w:rFonts w:ascii="Helvetica" w:hAnsi="Helvetica" w:cs="Helvetica"/>
          <w:sz w:val="22"/>
          <w:szCs w:val="22"/>
        </w:rPr>
        <w:t xml:space="preserve"> diseased rice will be </w:t>
      </w:r>
      <w:proofErr w:type="spellStart"/>
      <w:r>
        <w:rPr>
          <w:rFonts w:ascii="Helvetica" w:hAnsi="Helvetica" w:cs="Helvetica"/>
          <w:sz w:val="22"/>
          <w:szCs w:val="22"/>
        </w:rPr>
        <w:t>analysed</w:t>
      </w:r>
      <w:proofErr w:type="spellEnd"/>
      <w:r>
        <w:rPr>
          <w:rFonts w:ascii="Helvetica" w:hAnsi="Helvetica" w:cs="Helvetica"/>
          <w:sz w:val="22"/>
          <w:szCs w:val="22"/>
        </w:rPr>
        <w:t xml:space="preserve"> </w:t>
      </w:r>
      <w:proofErr w:type="gramStart"/>
      <w:r>
        <w:rPr>
          <w:rFonts w:ascii="Helvetica" w:hAnsi="Helvetica" w:cs="Helvetica"/>
          <w:sz w:val="22"/>
          <w:szCs w:val="22"/>
        </w:rPr>
        <w:t xml:space="preserve">and </w:t>
      </w:r>
      <w:r w:rsidRPr="007878DC">
        <w:rPr>
          <w:rFonts w:ascii="Helvetica" w:hAnsi="Helvetica" w:cs="Helvetica"/>
          <w:sz w:val="22"/>
          <w:szCs w:val="22"/>
        </w:rPr>
        <w:t xml:space="preserve"> </w:t>
      </w:r>
      <w:r>
        <w:rPr>
          <w:rFonts w:ascii="Helvetica" w:hAnsi="Helvetica" w:cs="Helvetica"/>
          <w:sz w:val="22"/>
          <w:szCs w:val="22"/>
        </w:rPr>
        <w:t>d</w:t>
      </w:r>
      <w:r w:rsidRPr="007878DC">
        <w:rPr>
          <w:rFonts w:ascii="Helvetica" w:hAnsi="Helvetica" w:cs="Helvetica"/>
          <w:sz w:val="22"/>
          <w:szCs w:val="22"/>
        </w:rPr>
        <w:t>ifferences</w:t>
      </w:r>
      <w:proofErr w:type="gramEnd"/>
      <w:r w:rsidRPr="007878DC">
        <w:rPr>
          <w:rFonts w:ascii="Helvetica" w:hAnsi="Helvetica" w:cs="Helvetica"/>
          <w:sz w:val="22"/>
          <w:szCs w:val="22"/>
        </w:rPr>
        <w:t xml:space="preserve"> </w:t>
      </w:r>
      <w:r>
        <w:rPr>
          <w:rFonts w:ascii="Helvetica" w:hAnsi="Helvetica" w:cs="Helvetica"/>
          <w:sz w:val="22"/>
          <w:szCs w:val="22"/>
        </w:rPr>
        <w:t xml:space="preserve">between </w:t>
      </w:r>
      <w:r w:rsidRPr="007878DC">
        <w:rPr>
          <w:rFonts w:ascii="Helvetica" w:hAnsi="Helvetica" w:cs="Helvetica"/>
          <w:sz w:val="22"/>
          <w:szCs w:val="22"/>
        </w:rPr>
        <w:t>diseased and healthy rice will be evidenced. These OTUs could be responsible for making the plant either more resistant or susceptible to the bacterial pathogens</w:t>
      </w:r>
      <w:r>
        <w:rPr>
          <w:rFonts w:ascii="Helvetica" w:hAnsi="Helvetica" w:cs="Helvetica"/>
          <w:sz w:val="22"/>
          <w:szCs w:val="22"/>
        </w:rPr>
        <w:t xml:space="preserve">. This project will provide insights about the influence of the </w:t>
      </w:r>
      <w:proofErr w:type="spellStart"/>
      <w:r>
        <w:rPr>
          <w:rFonts w:ascii="Helvetica" w:hAnsi="Helvetica" w:cs="Helvetica"/>
          <w:sz w:val="22"/>
          <w:szCs w:val="22"/>
        </w:rPr>
        <w:t>endosphere</w:t>
      </w:r>
      <w:proofErr w:type="spellEnd"/>
      <w:r>
        <w:rPr>
          <w:rFonts w:ascii="Helvetica" w:hAnsi="Helvetica" w:cs="Helvetica"/>
          <w:sz w:val="22"/>
          <w:szCs w:val="22"/>
        </w:rPr>
        <w:t xml:space="preserve"> microbiome on two important rice diseases: more specifically on the role of the bacterial </w:t>
      </w:r>
      <w:proofErr w:type="spellStart"/>
      <w:r>
        <w:rPr>
          <w:rFonts w:ascii="Helvetica" w:hAnsi="Helvetica" w:cs="Helvetica"/>
          <w:sz w:val="22"/>
          <w:szCs w:val="22"/>
        </w:rPr>
        <w:t>endosphere</w:t>
      </w:r>
      <w:proofErr w:type="spellEnd"/>
      <w:r>
        <w:rPr>
          <w:rFonts w:ascii="Helvetica" w:hAnsi="Helvetica" w:cs="Helvetica"/>
          <w:sz w:val="22"/>
          <w:szCs w:val="22"/>
        </w:rPr>
        <w:t xml:space="preserve"> community in controlling </w:t>
      </w:r>
      <w:proofErr w:type="spellStart"/>
      <w:r w:rsidRPr="009F5BBB">
        <w:rPr>
          <w:rFonts w:ascii="Helvetica" w:hAnsi="Helvetica" w:cs="Helvetica"/>
          <w:i/>
          <w:sz w:val="22"/>
          <w:szCs w:val="22"/>
        </w:rPr>
        <w:t>Dickeya</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zeae</w:t>
      </w:r>
      <w:proofErr w:type="spellEnd"/>
      <w:r>
        <w:rPr>
          <w:rFonts w:ascii="Helvetica" w:hAnsi="Helvetica" w:cs="Helvetica"/>
          <w:sz w:val="22"/>
          <w:szCs w:val="22"/>
        </w:rPr>
        <w:t xml:space="preserve"> and </w:t>
      </w:r>
      <w:proofErr w:type="spellStart"/>
      <w:r w:rsidRPr="009F5BBB">
        <w:rPr>
          <w:rFonts w:ascii="Helvetica" w:hAnsi="Helvetica" w:cs="Helvetica"/>
          <w:i/>
          <w:sz w:val="22"/>
          <w:szCs w:val="22"/>
        </w:rPr>
        <w:t>Xanthomonas</w:t>
      </w:r>
      <w:proofErr w:type="spellEnd"/>
      <w:r w:rsidRPr="009F5BBB">
        <w:rPr>
          <w:rFonts w:ascii="Helvetica" w:hAnsi="Helvetica" w:cs="Helvetica"/>
          <w:i/>
          <w:sz w:val="22"/>
          <w:szCs w:val="22"/>
        </w:rPr>
        <w:t xml:space="preserve"> </w:t>
      </w:r>
      <w:proofErr w:type="spellStart"/>
      <w:r w:rsidRPr="009F5BBB">
        <w:rPr>
          <w:rFonts w:ascii="Helvetica" w:hAnsi="Helvetica" w:cs="Helvetica"/>
          <w:i/>
          <w:sz w:val="22"/>
          <w:szCs w:val="22"/>
        </w:rPr>
        <w:t>oryzae</w:t>
      </w:r>
      <w:proofErr w:type="spellEnd"/>
      <w:r>
        <w:rPr>
          <w:rFonts w:ascii="Helvetica" w:hAnsi="Helvetica" w:cs="Helvetica"/>
          <w:sz w:val="22"/>
          <w:szCs w:val="22"/>
        </w:rPr>
        <w:t xml:space="preserve"> </w:t>
      </w:r>
      <w:proofErr w:type="spellStart"/>
      <w:proofErr w:type="gramStart"/>
      <w:r>
        <w:rPr>
          <w:rFonts w:ascii="Helvetica" w:hAnsi="Helvetica" w:cs="Helvetica"/>
          <w:sz w:val="22"/>
          <w:szCs w:val="22"/>
        </w:rPr>
        <w:t>pv</w:t>
      </w:r>
      <w:proofErr w:type="spellEnd"/>
      <w:proofErr w:type="gramEnd"/>
      <w:r>
        <w:rPr>
          <w:rFonts w:ascii="Helvetica" w:hAnsi="Helvetica" w:cs="Helvetica"/>
          <w:sz w:val="22"/>
          <w:szCs w:val="22"/>
        </w:rPr>
        <w:t xml:space="preserve">. </w:t>
      </w:r>
      <w:proofErr w:type="spellStart"/>
      <w:proofErr w:type="gramStart"/>
      <w:r w:rsidRPr="009F5BBB">
        <w:rPr>
          <w:rFonts w:ascii="Helvetica" w:hAnsi="Helvetica" w:cs="Helvetica"/>
          <w:i/>
          <w:sz w:val="22"/>
          <w:szCs w:val="22"/>
        </w:rPr>
        <w:t>oryzae</w:t>
      </w:r>
      <w:proofErr w:type="spellEnd"/>
      <w:proofErr w:type="gramEnd"/>
      <w:r>
        <w:rPr>
          <w:rFonts w:ascii="Helvetica" w:hAnsi="Helvetica" w:cs="Helvetica"/>
          <w:sz w:val="22"/>
          <w:szCs w:val="22"/>
        </w:rPr>
        <w:t xml:space="preserve"> infections. Bacterial </w:t>
      </w:r>
      <w:proofErr w:type="spellStart"/>
      <w:r>
        <w:rPr>
          <w:rFonts w:ascii="Helvetica" w:hAnsi="Helvetica" w:cs="Helvetica"/>
          <w:sz w:val="22"/>
          <w:szCs w:val="22"/>
        </w:rPr>
        <w:t>endophytes</w:t>
      </w:r>
      <w:proofErr w:type="spellEnd"/>
      <w:r>
        <w:rPr>
          <w:rFonts w:ascii="Helvetica" w:hAnsi="Helvetica" w:cs="Helvetica"/>
          <w:sz w:val="22"/>
          <w:szCs w:val="22"/>
        </w:rPr>
        <w:t xml:space="preserve">, which could play a role in </w:t>
      </w:r>
      <w:proofErr w:type="spellStart"/>
      <w:r>
        <w:rPr>
          <w:rFonts w:ascii="Helvetica" w:hAnsi="Helvetica" w:cs="Helvetica"/>
          <w:sz w:val="22"/>
          <w:szCs w:val="22"/>
        </w:rPr>
        <w:t>anthagonize</w:t>
      </w:r>
      <w:proofErr w:type="spellEnd"/>
      <w:r>
        <w:rPr>
          <w:rFonts w:ascii="Helvetica" w:hAnsi="Helvetica" w:cs="Helvetica"/>
          <w:sz w:val="22"/>
          <w:szCs w:val="22"/>
        </w:rPr>
        <w:t xml:space="preserve"> this process, will be isolated and tested for being potential </w:t>
      </w:r>
      <w:proofErr w:type="spellStart"/>
      <w:r>
        <w:rPr>
          <w:rFonts w:ascii="Helvetica" w:hAnsi="Helvetica" w:cs="Helvetica"/>
          <w:sz w:val="22"/>
          <w:szCs w:val="22"/>
        </w:rPr>
        <w:t>biocontrol</w:t>
      </w:r>
      <w:proofErr w:type="spellEnd"/>
      <w:r>
        <w:rPr>
          <w:rFonts w:ascii="Helvetica" w:hAnsi="Helvetica" w:cs="Helvetica"/>
          <w:sz w:val="22"/>
          <w:szCs w:val="22"/>
        </w:rPr>
        <w:t xml:space="preserve"> via the microencapsulation methodology. Similarly the impact of the microbiome in positively influencing the two diseases will also be studied. This will provide evidence of possible harmless bacterial which team up with the incoming pathogen playing a role in the disease process. In future, microbiome </w:t>
      </w:r>
      <w:proofErr w:type="spellStart"/>
      <w:r>
        <w:rPr>
          <w:rFonts w:ascii="Helvetica" w:hAnsi="Helvetica" w:cs="Helvetica"/>
          <w:sz w:val="22"/>
          <w:szCs w:val="22"/>
        </w:rPr>
        <w:t>inocula</w:t>
      </w:r>
      <w:proofErr w:type="spellEnd"/>
      <w:r>
        <w:rPr>
          <w:rFonts w:ascii="Helvetica" w:hAnsi="Helvetica" w:cs="Helvetica"/>
          <w:sz w:val="22"/>
          <w:szCs w:val="22"/>
        </w:rPr>
        <w:t xml:space="preserve"> in cereal crops will be considered as management practices to harness microbiological soil functions as a whole. </w:t>
      </w:r>
    </w:p>
    <w:p w:rsidR="00E70D8E" w:rsidRPr="007878DC" w:rsidRDefault="00E70D8E" w:rsidP="00CA441C">
      <w:pPr>
        <w:spacing w:line="360" w:lineRule="auto"/>
        <w:jc w:val="both"/>
        <w:rPr>
          <w:rFonts w:ascii="Calibri" w:hAnsi="Calibri"/>
        </w:rPr>
      </w:pPr>
    </w:p>
    <w:p w:rsidR="00E70D8E" w:rsidRPr="009F5BBB" w:rsidRDefault="00E70D8E" w:rsidP="009F5BBB">
      <w:pPr>
        <w:spacing w:line="360" w:lineRule="auto"/>
        <w:jc w:val="both"/>
        <w:rPr>
          <w:rFonts w:ascii="Calibri" w:hAnsi="Calibri"/>
          <w:b/>
        </w:rPr>
      </w:pPr>
      <w:r w:rsidRPr="007878DC">
        <w:rPr>
          <w:rFonts w:ascii="Calibri" w:hAnsi="Calibri"/>
          <w:b/>
        </w:rPr>
        <w:t>References</w:t>
      </w:r>
      <w:r w:rsidRPr="007878DC">
        <w:rPr>
          <w:rFonts w:ascii="Calibri" w:hAnsi="Calibri"/>
        </w:rPr>
        <w:fldChar w:fldCharType="begin"/>
      </w:r>
      <w:r w:rsidRPr="007878DC">
        <w:rPr>
          <w:rFonts w:ascii="Calibri" w:hAnsi="Calibri"/>
        </w:rPr>
        <w:instrText xml:space="preserve"> ADDIN EN.REFLIST </w:instrText>
      </w:r>
      <w:r w:rsidRPr="007878DC">
        <w:rPr>
          <w:rFonts w:ascii="Calibri" w:hAnsi="Calibri"/>
        </w:rPr>
        <w:fldChar w:fldCharType="separate"/>
      </w:r>
    </w:p>
    <w:p w:rsidR="00E70D8E" w:rsidRPr="009F5BBB" w:rsidRDefault="00E70D8E" w:rsidP="009F5BBB">
      <w:pPr>
        <w:spacing w:line="360" w:lineRule="auto"/>
        <w:ind w:left="284" w:hanging="284"/>
        <w:jc w:val="both"/>
        <w:rPr>
          <w:rFonts w:ascii="Helvetica" w:hAnsi="Helvetica"/>
          <w:bCs/>
          <w:sz w:val="22"/>
          <w:szCs w:val="22"/>
          <w:lang w:val="en-GB"/>
        </w:rPr>
      </w:pPr>
      <w:bookmarkStart w:id="1" w:name="_ENREF_5"/>
      <w:r w:rsidRPr="009F5BBB">
        <w:rPr>
          <w:rFonts w:ascii="Helvetica" w:hAnsi="Helvetica"/>
          <w:bCs/>
          <w:sz w:val="22"/>
          <w:szCs w:val="22"/>
          <w:lang w:val="en-GB"/>
        </w:rPr>
        <w:t xml:space="preserve">Berendsen RL, Pieterse CMJ, Bakker P. The rhizosphere microbiome and plant health. Trends Plant Sci. 2012;17:478–486. </w:t>
      </w:r>
    </w:p>
    <w:p w:rsidR="00E70D8E" w:rsidRPr="009F5BBB" w:rsidRDefault="00E70D8E" w:rsidP="009F5BBB">
      <w:pPr>
        <w:spacing w:line="360" w:lineRule="auto"/>
        <w:ind w:left="284" w:hanging="284"/>
        <w:jc w:val="both"/>
        <w:rPr>
          <w:rFonts w:ascii="Helvetica" w:hAnsi="Helvetica"/>
          <w:noProof/>
          <w:sz w:val="22"/>
          <w:szCs w:val="22"/>
        </w:rPr>
      </w:pPr>
      <w:r w:rsidRPr="009F5BBB">
        <w:rPr>
          <w:rFonts w:ascii="Helvetica" w:hAnsi="Helvetica"/>
          <w:noProof/>
          <w:sz w:val="22"/>
          <w:szCs w:val="22"/>
        </w:rPr>
        <w:t xml:space="preserve">Schlaeppi, K. and D. Bulgarelli, </w:t>
      </w:r>
      <w:r w:rsidRPr="009F5BBB">
        <w:rPr>
          <w:rFonts w:ascii="Helvetica" w:hAnsi="Helvetica"/>
          <w:i/>
          <w:noProof/>
          <w:sz w:val="22"/>
          <w:szCs w:val="22"/>
        </w:rPr>
        <w:t>The plant microbiome at work.</w:t>
      </w:r>
      <w:r w:rsidRPr="009F5BBB">
        <w:rPr>
          <w:rFonts w:ascii="Helvetica" w:hAnsi="Helvetica"/>
          <w:noProof/>
          <w:sz w:val="22"/>
          <w:szCs w:val="22"/>
        </w:rPr>
        <w:t xml:space="preserve"> Mol Plant Microbe Interact, 2015. 28(3): p. 212-7.</w:t>
      </w:r>
      <w:bookmarkEnd w:id="1"/>
    </w:p>
    <w:p w:rsidR="00E70D8E" w:rsidRPr="009F5BBB" w:rsidRDefault="00E70D8E" w:rsidP="009F5BBB">
      <w:pPr>
        <w:widowControl w:val="0"/>
        <w:autoSpaceDE w:val="0"/>
        <w:autoSpaceDN w:val="0"/>
        <w:adjustRightInd w:val="0"/>
        <w:spacing w:line="360" w:lineRule="auto"/>
        <w:ind w:left="284" w:hanging="284"/>
        <w:jc w:val="both"/>
        <w:rPr>
          <w:rFonts w:ascii="Helvetica" w:hAnsi="Helvetica" w:cs="Arial"/>
          <w:sz w:val="22"/>
          <w:szCs w:val="22"/>
        </w:rPr>
      </w:pPr>
      <w:r w:rsidRPr="0018752E">
        <w:rPr>
          <w:rFonts w:ascii="Helvetica" w:hAnsi="Helvetica" w:cs="Arial"/>
          <w:bCs/>
          <w:sz w:val="22"/>
          <w:szCs w:val="22"/>
          <w:lang w:val="it-IT"/>
        </w:rPr>
        <w:t>Venturi V</w:t>
      </w:r>
      <w:r w:rsidRPr="0018752E">
        <w:rPr>
          <w:rFonts w:ascii="Helvetica" w:hAnsi="Helvetica" w:cs="Arial"/>
          <w:sz w:val="22"/>
          <w:szCs w:val="22"/>
          <w:lang w:val="it-IT"/>
        </w:rPr>
        <w:t xml:space="preserve">, da Silva DP. </w:t>
      </w:r>
      <w:r w:rsidR="0018752E">
        <w:fldChar w:fldCharType="begin"/>
      </w:r>
      <w:r w:rsidR="0018752E" w:rsidRPr="0018752E">
        <w:rPr>
          <w:lang w:val="it-IT"/>
        </w:rPr>
        <w:instrText xml:space="preserve"> HYPERLINK "http://www.ncbi.nlm.nih.gov/pubmed/22390987" </w:instrText>
      </w:r>
      <w:r w:rsidR="0018752E">
        <w:fldChar w:fldCharType="separate"/>
      </w:r>
      <w:r w:rsidRPr="0018752E">
        <w:rPr>
          <w:rFonts w:ascii="Helvetica" w:hAnsi="Helvetica" w:cs="Arial"/>
          <w:sz w:val="22"/>
          <w:szCs w:val="22"/>
          <w:lang w:val="it-IT"/>
        </w:rPr>
        <w:t>Incoming pathogens team up with harmless'resident' bacteria.</w:t>
      </w:r>
      <w:r w:rsidR="0018752E">
        <w:rPr>
          <w:rFonts w:ascii="Helvetica" w:hAnsi="Helvetica" w:cs="Arial"/>
          <w:sz w:val="22"/>
          <w:szCs w:val="22"/>
        </w:rPr>
        <w:fldChar w:fldCharType="end"/>
      </w:r>
      <w:proofErr w:type="gramStart"/>
      <w:r w:rsidRPr="009F5BBB">
        <w:rPr>
          <w:rFonts w:ascii="Helvetica" w:hAnsi="Helvetica" w:cs="Arial"/>
          <w:sz w:val="22"/>
          <w:szCs w:val="22"/>
        </w:rPr>
        <w:t xml:space="preserve">Trends </w:t>
      </w:r>
      <w:proofErr w:type="spellStart"/>
      <w:r w:rsidRPr="009F5BBB">
        <w:rPr>
          <w:rFonts w:ascii="Helvetica" w:hAnsi="Helvetica" w:cs="Arial"/>
          <w:sz w:val="22"/>
          <w:szCs w:val="22"/>
        </w:rPr>
        <w:t>Microbiol</w:t>
      </w:r>
      <w:proofErr w:type="spellEnd"/>
      <w:r w:rsidRPr="009F5BBB">
        <w:rPr>
          <w:rFonts w:ascii="Helvetica" w:hAnsi="Helvetica" w:cs="Arial"/>
          <w:sz w:val="22"/>
          <w:szCs w:val="22"/>
        </w:rPr>
        <w:t>.</w:t>
      </w:r>
      <w:proofErr w:type="gramEnd"/>
      <w:r w:rsidRPr="009F5BBB">
        <w:rPr>
          <w:rFonts w:ascii="Helvetica" w:hAnsi="Helvetica" w:cs="Arial"/>
          <w:sz w:val="22"/>
          <w:szCs w:val="22"/>
        </w:rPr>
        <w:t xml:space="preserve"> 2012 Apr;20(4):160-4</w:t>
      </w:r>
    </w:p>
    <w:p w:rsidR="00E70D8E" w:rsidRPr="007878DC" w:rsidRDefault="00E70D8E" w:rsidP="00CA441C">
      <w:pPr>
        <w:widowControl w:val="0"/>
        <w:autoSpaceDE w:val="0"/>
        <w:autoSpaceDN w:val="0"/>
        <w:adjustRightInd w:val="0"/>
        <w:spacing w:line="360" w:lineRule="auto"/>
        <w:ind w:hanging="284"/>
        <w:jc w:val="both"/>
        <w:rPr>
          <w:rFonts w:ascii="Calibri" w:hAnsi="Calibri" w:cs="Arial"/>
        </w:rPr>
      </w:pPr>
    </w:p>
    <w:p w:rsidR="00E70D8E" w:rsidRPr="007878DC" w:rsidRDefault="00E70D8E" w:rsidP="00CA441C">
      <w:pPr>
        <w:spacing w:line="360" w:lineRule="auto"/>
        <w:ind w:hanging="142"/>
        <w:jc w:val="both"/>
        <w:rPr>
          <w:rFonts w:ascii="Trebuchet MS" w:hAnsi="Trebuchet MS"/>
          <w:b/>
          <w:bCs/>
          <w:color w:val="336699"/>
          <w:sz w:val="20"/>
          <w:lang w:val="en-GB"/>
        </w:rPr>
      </w:pPr>
    </w:p>
    <w:p w:rsidR="00E70D8E" w:rsidRPr="007878DC" w:rsidRDefault="00E70D8E" w:rsidP="00CA441C">
      <w:pPr>
        <w:widowControl w:val="0"/>
        <w:autoSpaceDE w:val="0"/>
        <w:autoSpaceDN w:val="0"/>
        <w:adjustRightInd w:val="0"/>
        <w:spacing w:line="360" w:lineRule="auto"/>
        <w:ind w:hanging="284"/>
        <w:jc w:val="both"/>
        <w:rPr>
          <w:rFonts w:ascii="Calibri" w:hAnsi="Calibri" w:cs="Arial"/>
        </w:rPr>
      </w:pPr>
    </w:p>
    <w:p w:rsidR="00E70D8E" w:rsidRPr="007878DC" w:rsidRDefault="00E70D8E" w:rsidP="00CA441C">
      <w:pPr>
        <w:widowControl w:val="0"/>
        <w:autoSpaceDE w:val="0"/>
        <w:autoSpaceDN w:val="0"/>
        <w:adjustRightInd w:val="0"/>
        <w:spacing w:line="360" w:lineRule="auto"/>
        <w:jc w:val="both"/>
        <w:rPr>
          <w:rFonts w:ascii="Calibri" w:hAnsi="Calibri" w:cs="Times"/>
        </w:rPr>
      </w:pPr>
    </w:p>
    <w:p w:rsidR="00E70D8E" w:rsidRPr="007878DC" w:rsidRDefault="00E70D8E" w:rsidP="00CA441C">
      <w:pPr>
        <w:spacing w:line="360" w:lineRule="auto"/>
        <w:ind w:hanging="720"/>
        <w:jc w:val="both"/>
        <w:rPr>
          <w:rFonts w:ascii="Calibri" w:hAnsi="Calibri"/>
          <w:noProof/>
        </w:rPr>
      </w:pPr>
    </w:p>
    <w:p w:rsidR="00E70D8E" w:rsidRPr="007878DC" w:rsidRDefault="00E70D8E" w:rsidP="00CA441C">
      <w:pPr>
        <w:spacing w:line="360" w:lineRule="auto"/>
        <w:jc w:val="both"/>
        <w:rPr>
          <w:rFonts w:ascii="Calibri" w:hAnsi="Calibri"/>
          <w:b/>
          <w:noProof/>
        </w:rPr>
      </w:pPr>
    </w:p>
    <w:p w:rsidR="00E70D8E" w:rsidRPr="000E23D2" w:rsidRDefault="00E70D8E" w:rsidP="00CA441C">
      <w:pPr>
        <w:spacing w:line="360" w:lineRule="auto"/>
        <w:jc w:val="both"/>
        <w:rPr>
          <w:rFonts w:ascii="Calibri" w:hAnsi="Calibri"/>
        </w:rPr>
      </w:pPr>
      <w:r w:rsidRPr="007878DC">
        <w:rPr>
          <w:rFonts w:ascii="Calibri" w:hAnsi="Calibri"/>
        </w:rPr>
        <w:fldChar w:fldCharType="end"/>
      </w:r>
    </w:p>
    <w:sectPr w:rsidR="00E70D8E" w:rsidRPr="000E23D2" w:rsidSect="000E23D2">
      <w:pgSz w:w="11900" w:h="16840"/>
      <w:pgMar w:top="1304"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662"/>
    <w:multiLevelType w:val="hybridMultilevel"/>
    <w:tmpl w:val="50B247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F069E5"/>
    <w:multiLevelType w:val="hybridMultilevel"/>
    <w:tmpl w:val="8F1CB792"/>
    <w:lvl w:ilvl="0" w:tplc="0409000F">
      <w:start w:val="1"/>
      <w:numFmt w:val="decimal"/>
      <w:lvlText w:val="%1."/>
      <w:lvlJc w:val="left"/>
      <w:pPr>
        <w:ind w:left="862" w:hanging="360"/>
      </w:pPr>
      <w:rPr>
        <w:rFonts w:cs="Times New Roman"/>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
    <w:nsid w:val="24D77F45"/>
    <w:multiLevelType w:val="hybridMultilevel"/>
    <w:tmpl w:val="7A8605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29B3293"/>
    <w:multiLevelType w:val="hybridMultilevel"/>
    <w:tmpl w:val="FBEAC7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4C406BA"/>
    <w:multiLevelType w:val="multilevel"/>
    <w:tmpl w:val="71900AEE"/>
    <w:lvl w:ilvl="0">
      <w:start w:val="1"/>
      <w:numFmt w:val="decimal"/>
      <w:lvlText w:val="%1"/>
      <w:lvlJc w:val="left"/>
      <w:pPr>
        <w:ind w:left="380" w:hanging="380"/>
      </w:pPr>
      <w:rPr>
        <w:rFonts w:cs="Times New Roman" w:hint="default"/>
      </w:rPr>
    </w:lvl>
    <w:lvl w:ilvl="1">
      <w:start w:val="1"/>
      <w:numFmt w:val="decimal"/>
      <w:lvlText w:val="%1.%2"/>
      <w:lvlJc w:val="left"/>
      <w:pPr>
        <w:ind w:left="522" w:hanging="38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Numbere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xt5ezet3e59efedw0aperrsdfe9r5z9fewa&quot;&gt;endophytes&lt;record-ids&gt;&lt;item&gt;1&lt;/item&gt;&lt;item&gt;8&lt;/item&gt;&lt;item&gt;48&lt;/item&gt;&lt;/record-ids&gt;&lt;/item&gt;&lt;item db-id=&quot;5xvt0wavrppps5e02z4vrsa7zzes9wtr9fwd&quot;&gt;Rhizosphere_Signaling&lt;record-ids&gt;&lt;item&gt;113&lt;/item&gt;&lt;/record-ids&gt;&lt;/item&gt;&lt;item db-id=&quot;ft0ex5p5ktv5t2e05fbpwx0tdr2zstwt905d&quot;&gt;Venturi-Converted&lt;record-ids&gt;&lt;item&gt;164&lt;/item&gt;&lt;/record-ids&gt;&lt;/item&gt;&lt;/Libraries&gt;"/>
  </w:docVars>
  <w:rsids>
    <w:rsidRoot w:val="00A32E12"/>
    <w:rsid w:val="00031814"/>
    <w:rsid w:val="000411A8"/>
    <w:rsid w:val="00050914"/>
    <w:rsid w:val="00054C92"/>
    <w:rsid w:val="00073C2B"/>
    <w:rsid w:val="00081A69"/>
    <w:rsid w:val="00085375"/>
    <w:rsid w:val="000A12B0"/>
    <w:rsid w:val="000A2D62"/>
    <w:rsid w:val="000A6A21"/>
    <w:rsid w:val="000B4145"/>
    <w:rsid w:val="000C01CA"/>
    <w:rsid w:val="000C2B7F"/>
    <w:rsid w:val="000C6E85"/>
    <w:rsid w:val="000D1CC0"/>
    <w:rsid w:val="000D4DF8"/>
    <w:rsid w:val="000D5B82"/>
    <w:rsid w:val="000E23D2"/>
    <w:rsid w:val="000F5768"/>
    <w:rsid w:val="000F7060"/>
    <w:rsid w:val="00101E98"/>
    <w:rsid w:val="00104D7C"/>
    <w:rsid w:val="00117719"/>
    <w:rsid w:val="00126D2E"/>
    <w:rsid w:val="001305C1"/>
    <w:rsid w:val="00143096"/>
    <w:rsid w:val="0015461C"/>
    <w:rsid w:val="00157902"/>
    <w:rsid w:val="001611EB"/>
    <w:rsid w:val="0016386C"/>
    <w:rsid w:val="001668B5"/>
    <w:rsid w:val="00176134"/>
    <w:rsid w:val="00182CE9"/>
    <w:rsid w:val="0018752E"/>
    <w:rsid w:val="00190A15"/>
    <w:rsid w:val="001923A6"/>
    <w:rsid w:val="001931BA"/>
    <w:rsid w:val="00194C4A"/>
    <w:rsid w:val="00195A43"/>
    <w:rsid w:val="001A0AFA"/>
    <w:rsid w:val="001A2215"/>
    <w:rsid w:val="001A3F57"/>
    <w:rsid w:val="001B7B1A"/>
    <w:rsid w:val="001C3EA5"/>
    <w:rsid w:val="001C5C5B"/>
    <w:rsid w:val="001D269D"/>
    <w:rsid w:val="00211474"/>
    <w:rsid w:val="0022003F"/>
    <w:rsid w:val="00226A91"/>
    <w:rsid w:val="00231974"/>
    <w:rsid w:val="00233E0D"/>
    <w:rsid w:val="002361CF"/>
    <w:rsid w:val="0023663C"/>
    <w:rsid w:val="00261263"/>
    <w:rsid w:val="00265DE8"/>
    <w:rsid w:val="00275056"/>
    <w:rsid w:val="00282D77"/>
    <w:rsid w:val="00284A60"/>
    <w:rsid w:val="00285C16"/>
    <w:rsid w:val="00290454"/>
    <w:rsid w:val="002A2A46"/>
    <w:rsid w:val="002A53D9"/>
    <w:rsid w:val="002B56B0"/>
    <w:rsid w:val="002C01A7"/>
    <w:rsid w:val="002C3D43"/>
    <w:rsid w:val="002D526A"/>
    <w:rsid w:val="002D6A8F"/>
    <w:rsid w:val="002D7A55"/>
    <w:rsid w:val="00322B55"/>
    <w:rsid w:val="003240ED"/>
    <w:rsid w:val="00326608"/>
    <w:rsid w:val="00332108"/>
    <w:rsid w:val="003357BE"/>
    <w:rsid w:val="003424CD"/>
    <w:rsid w:val="00351918"/>
    <w:rsid w:val="003577E8"/>
    <w:rsid w:val="0036784C"/>
    <w:rsid w:val="00376E85"/>
    <w:rsid w:val="003B388B"/>
    <w:rsid w:val="003B6BD3"/>
    <w:rsid w:val="003C166F"/>
    <w:rsid w:val="003C4518"/>
    <w:rsid w:val="003C5E37"/>
    <w:rsid w:val="003D04CE"/>
    <w:rsid w:val="003D18AD"/>
    <w:rsid w:val="003F6993"/>
    <w:rsid w:val="004001C4"/>
    <w:rsid w:val="004309B3"/>
    <w:rsid w:val="004352A2"/>
    <w:rsid w:val="00447B62"/>
    <w:rsid w:val="004500B0"/>
    <w:rsid w:val="0045511B"/>
    <w:rsid w:val="00470472"/>
    <w:rsid w:val="00472334"/>
    <w:rsid w:val="00476B18"/>
    <w:rsid w:val="00481269"/>
    <w:rsid w:val="00483734"/>
    <w:rsid w:val="00484F58"/>
    <w:rsid w:val="00491ADE"/>
    <w:rsid w:val="00495E6D"/>
    <w:rsid w:val="004A054D"/>
    <w:rsid w:val="004B7B4D"/>
    <w:rsid w:val="004C53BB"/>
    <w:rsid w:val="004C7E0E"/>
    <w:rsid w:val="00500943"/>
    <w:rsid w:val="00507CE7"/>
    <w:rsid w:val="00513E66"/>
    <w:rsid w:val="0052116E"/>
    <w:rsid w:val="005314E2"/>
    <w:rsid w:val="005525DF"/>
    <w:rsid w:val="00554F38"/>
    <w:rsid w:val="00556DA7"/>
    <w:rsid w:val="00577B6D"/>
    <w:rsid w:val="00577EFF"/>
    <w:rsid w:val="00595340"/>
    <w:rsid w:val="005B06BB"/>
    <w:rsid w:val="005B4351"/>
    <w:rsid w:val="005D1B6B"/>
    <w:rsid w:val="005E0051"/>
    <w:rsid w:val="005E7F79"/>
    <w:rsid w:val="006011EC"/>
    <w:rsid w:val="006041FB"/>
    <w:rsid w:val="00611C1B"/>
    <w:rsid w:val="00620786"/>
    <w:rsid w:val="006278FD"/>
    <w:rsid w:val="00632763"/>
    <w:rsid w:val="006475E3"/>
    <w:rsid w:val="006555E3"/>
    <w:rsid w:val="00674D0A"/>
    <w:rsid w:val="00684E1B"/>
    <w:rsid w:val="0069430B"/>
    <w:rsid w:val="00694677"/>
    <w:rsid w:val="006963E4"/>
    <w:rsid w:val="006A1FEE"/>
    <w:rsid w:val="006B0BF8"/>
    <w:rsid w:val="006C2CED"/>
    <w:rsid w:val="006C5BF6"/>
    <w:rsid w:val="006D25DB"/>
    <w:rsid w:val="006E4CFA"/>
    <w:rsid w:val="006F0A67"/>
    <w:rsid w:val="006F62B2"/>
    <w:rsid w:val="00740CE3"/>
    <w:rsid w:val="007452F8"/>
    <w:rsid w:val="007470E8"/>
    <w:rsid w:val="00751BC9"/>
    <w:rsid w:val="00753BB3"/>
    <w:rsid w:val="00754A05"/>
    <w:rsid w:val="00762D0E"/>
    <w:rsid w:val="00762D23"/>
    <w:rsid w:val="00781CF8"/>
    <w:rsid w:val="00783633"/>
    <w:rsid w:val="007878DC"/>
    <w:rsid w:val="007B0786"/>
    <w:rsid w:val="007B2864"/>
    <w:rsid w:val="007B62FB"/>
    <w:rsid w:val="007C56BA"/>
    <w:rsid w:val="007D0DB9"/>
    <w:rsid w:val="007D39A5"/>
    <w:rsid w:val="007E2E8D"/>
    <w:rsid w:val="007F2869"/>
    <w:rsid w:val="007F447F"/>
    <w:rsid w:val="007F5AD6"/>
    <w:rsid w:val="00816078"/>
    <w:rsid w:val="00845270"/>
    <w:rsid w:val="0085527E"/>
    <w:rsid w:val="0087092A"/>
    <w:rsid w:val="00876A60"/>
    <w:rsid w:val="00877E37"/>
    <w:rsid w:val="008A271F"/>
    <w:rsid w:val="008A2CD9"/>
    <w:rsid w:val="008A7563"/>
    <w:rsid w:val="008B0F2B"/>
    <w:rsid w:val="008D0578"/>
    <w:rsid w:val="008D4D5A"/>
    <w:rsid w:val="008E71BD"/>
    <w:rsid w:val="008F532A"/>
    <w:rsid w:val="00901403"/>
    <w:rsid w:val="0090193F"/>
    <w:rsid w:val="009141D9"/>
    <w:rsid w:val="009225BA"/>
    <w:rsid w:val="009305D1"/>
    <w:rsid w:val="00940F98"/>
    <w:rsid w:val="00950D73"/>
    <w:rsid w:val="0097213D"/>
    <w:rsid w:val="00990680"/>
    <w:rsid w:val="009A1F3B"/>
    <w:rsid w:val="009B26CF"/>
    <w:rsid w:val="009C1D77"/>
    <w:rsid w:val="009D38DD"/>
    <w:rsid w:val="009D43FF"/>
    <w:rsid w:val="009E0A8D"/>
    <w:rsid w:val="009E75CE"/>
    <w:rsid w:val="009F5BBB"/>
    <w:rsid w:val="009F5EF4"/>
    <w:rsid w:val="009F6BD4"/>
    <w:rsid w:val="00A06B20"/>
    <w:rsid w:val="00A241BE"/>
    <w:rsid w:val="00A31B71"/>
    <w:rsid w:val="00A32E12"/>
    <w:rsid w:val="00A46C82"/>
    <w:rsid w:val="00A520BB"/>
    <w:rsid w:val="00A84F5A"/>
    <w:rsid w:val="00A92111"/>
    <w:rsid w:val="00A97D5A"/>
    <w:rsid w:val="00AA31C8"/>
    <w:rsid w:val="00AA43B8"/>
    <w:rsid w:val="00AC0371"/>
    <w:rsid w:val="00AC3D70"/>
    <w:rsid w:val="00AD7293"/>
    <w:rsid w:val="00AE7339"/>
    <w:rsid w:val="00B32DBA"/>
    <w:rsid w:val="00B35F9A"/>
    <w:rsid w:val="00B41691"/>
    <w:rsid w:val="00B445F9"/>
    <w:rsid w:val="00B602E4"/>
    <w:rsid w:val="00B607DF"/>
    <w:rsid w:val="00B7179A"/>
    <w:rsid w:val="00BB54F2"/>
    <w:rsid w:val="00BC2257"/>
    <w:rsid w:val="00BE0DA5"/>
    <w:rsid w:val="00C360F2"/>
    <w:rsid w:val="00C428D1"/>
    <w:rsid w:val="00C6035A"/>
    <w:rsid w:val="00C608B3"/>
    <w:rsid w:val="00C622F2"/>
    <w:rsid w:val="00C67E0B"/>
    <w:rsid w:val="00C73704"/>
    <w:rsid w:val="00C84C00"/>
    <w:rsid w:val="00C85288"/>
    <w:rsid w:val="00CA441C"/>
    <w:rsid w:val="00CC091C"/>
    <w:rsid w:val="00CD1B59"/>
    <w:rsid w:val="00CD21D7"/>
    <w:rsid w:val="00CE0716"/>
    <w:rsid w:val="00CE26FC"/>
    <w:rsid w:val="00CE5F01"/>
    <w:rsid w:val="00D16DC4"/>
    <w:rsid w:val="00D25CDF"/>
    <w:rsid w:val="00D33F97"/>
    <w:rsid w:val="00D46609"/>
    <w:rsid w:val="00D620AE"/>
    <w:rsid w:val="00D77DE6"/>
    <w:rsid w:val="00D9305E"/>
    <w:rsid w:val="00DA2D59"/>
    <w:rsid w:val="00DB01ED"/>
    <w:rsid w:val="00DD2103"/>
    <w:rsid w:val="00DD4156"/>
    <w:rsid w:val="00DE11E0"/>
    <w:rsid w:val="00DE1C28"/>
    <w:rsid w:val="00DE425C"/>
    <w:rsid w:val="00DF3FF8"/>
    <w:rsid w:val="00E116AF"/>
    <w:rsid w:val="00E1398E"/>
    <w:rsid w:val="00E220C7"/>
    <w:rsid w:val="00E45C6C"/>
    <w:rsid w:val="00E4638B"/>
    <w:rsid w:val="00E467BC"/>
    <w:rsid w:val="00E640A5"/>
    <w:rsid w:val="00E673A8"/>
    <w:rsid w:val="00E70089"/>
    <w:rsid w:val="00E70D8E"/>
    <w:rsid w:val="00E80F74"/>
    <w:rsid w:val="00EA464F"/>
    <w:rsid w:val="00EB63C8"/>
    <w:rsid w:val="00ED75A9"/>
    <w:rsid w:val="00EE755F"/>
    <w:rsid w:val="00F06078"/>
    <w:rsid w:val="00F22784"/>
    <w:rsid w:val="00F2607E"/>
    <w:rsid w:val="00F418C6"/>
    <w:rsid w:val="00F4543D"/>
    <w:rsid w:val="00F74D0F"/>
    <w:rsid w:val="00F91888"/>
    <w:rsid w:val="00F94D1B"/>
    <w:rsid w:val="00FA253C"/>
    <w:rsid w:val="00FD5851"/>
    <w:rsid w:val="00FF11EA"/>
    <w:rsid w:val="00FF1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56B0"/>
    <w:rPr>
      <w:rFonts w:cs="Times New Roman"/>
      <w:color w:val="0000FF"/>
      <w:u w:val="single"/>
    </w:rPr>
  </w:style>
  <w:style w:type="paragraph" w:styleId="NormalWeb">
    <w:name w:val="Normal (Web)"/>
    <w:basedOn w:val="Normal"/>
    <w:uiPriority w:val="99"/>
    <w:rsid w:val="004500B0"/>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182CE9"/>
    <w:pPr>
      <w:ind w:left="720"/>
      <w:contextualSpacing/>
    </w:pPr>
  </w:style>
  <w:style w:type="paragraph" w:styleId="BalloonText">
    <w:name w:val="Balloon Text"/>
    <w:basedOn w:val="Normal"/>
    <w:link w:val="BalloonTextChar"/>
    <w:uiPriority w:val="99"/>
    <w:semiHidden/>
    <w:rsid w:val="00577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C5B"/>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F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B56B0"/>
    <w:rPr>
      <w:rFonts w:cs="Times New Roman"/>
      <w:color w:val="0000FF"/>
      <w:u w:val="single"/>
    </w:rPr>
  </w:style>
  <w:style w:type="paragraph" w:styleId="NormalWeb">
    <w:name w:val="Normal (Web)"/>
    <w:basedOn w:val="Normal"/>
    <w:uiPriority w:val="99"/>
    <w:rsid w:val="004500B0"/>
    <w:pPr>
      <w:spacing w:before="100" w:beforeAutospacing="1" w:after="100" w:afterAutospacing="1"/>
    </w:pPr>
    <w:rPr>
      <w:rFonts w:ascii="Times" w:hAnsi="Times"/>
      <w:sz w:val="20"/>
      <w:szCs w:val="20"/>
    </w:rPr>
  </w:style>
  <w:style w:type="paragraph" w:styleId="ListParagraph">
    <w:name w:val="List Paragraph"/>
    <w:basedOn w:val="Normal"/>
    <w:uiPriority w:val="99"/>
    <w:qFormat/>
    <w:rsid w:val="00182CE9"/>
    <w:pPr>
      <w:ind w:left="720"/>
      <w:contextualSpacing/>
    </w:pPr>
  </w:style>
  <w:style w:type="paragraph" w:styleId="BalloonText">
    <w:name w:val="Balloon Text"/>
    <w:basedOn w:val="Normal"/>
    <w:link w:val="BalloonTextChar"/>
    <w:uiPriority w:val="99"/>
    <w:semiHidden/>
    <w:rsid w:val="00577B6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C5B"/>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00044">
      <w:marLeft w:val="0"/>
      <w:marRight w:val="0"/>
      <w:marTop w:val="0"/>
      <w:marBottom w:val="0"/>
      <w:divBdr>
        <w:top w:val="none" w:sz="0" w:space="0" w:color="auto"/>
        <w:left w:val="none" w:sz="0" w:space="0" w:color="auto"/>
        <w:bottom w:val="none" w:sz="0" w:space="0" w:color="auto"/>
        <w:right w:val="none" w:sz="0" w:space="0" w:color="auto"/>
      </w:divBdr>
      <w:divsChild>
        <w:div w:id="1436100043">
          <w:marLeft w:val="0"/>
          <w:marRight w:val="0"/>
          <w:marTop w:val="0"/>
          <w:marBottom w:val="0"/>
          <w:divBdr>
            <w:top w:val="none" w:sz="0" w:space="0" w:color="auto"/>
            <w:left w:val="none" w:sz="0" w:space="0" w:color="auto"/>
            <w:bottom w:val="none" w:sz="0" w:space="0" w:color="auto"/>
            <w:right w:val="none" w:sz="0" w:space="0" w:color="auto"/>
          </w:divBdr>
          <w:divsChild>
            <w:div w:id="1436100046">
              <w:marLeft w:val="0"/>
              <w:marRight w:val="0"/>
              <w:marTop w:val="0"/>
              <w:marBottom w:val="0"/>
              <w:divBdr>
                <w:top w:val="none" w:sz="0" w:space="0" w:color="auto"/>
                <w:left w:val="none" w:sz="0" w:space="0" w:color="auto"/>
                <w:bottom w:val="none" w:sz="0" w:space="0" w:color="auto"/>
                <w:right w:val="none" w:sz="0" w:space="0" w:color="auto"/>
              </w:divBdr>
              <w:divsChild>
                <w:div w:id="143610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00048">
      <w:marLeft w:val="0"/>
      <w:marRight w:val="0"/>
      <w:marTop w:val="0"/>
      <w:marBottom w:val="0"/>
      <w:divBdr>
        <w:top w:val="none" w:sz="0" w:space="0" w:color="auto"/>
        <w:left w:val="none" w:sz="0" w:space="0" w:color="auto"/>
        <w:bottom w:val="none" w:sz="0" w:space="0" w:color="auto"/>
        <w:right w:val="none" w:sz="0" w:space="0" w:color="auto"/>
      </w:divBdr>
      <w:divsChild>
        <w:div w:id="1436100041">
          <w:marLeft w:val="0"/>
          <w:marRight w:val="0"/>
          <w:marTop w:val="0"/>
          <w:marBottom w:val="0"/>
          <w:divBdr>
            <w:top w:val="none" w:sz="0" w:space="0" w:color="auto"/>
            <w:left w:val="none" w:sz="0" w:space="0" w:color="auto"/>
            <w:bottom w:val="none" w:sz="0" w:space="0" w:color="auto"/>
            <w:right w:val="none" w:sz="0" w:space="0" w:color="auto"/>
          </w:divBdr>
          <w:divsChild>
            <w:div w:id="1436100051">
              <w:marLeft w:val="0"/>
              <w:marRight w:val="0"/>
              <w:marTop w:val="0"/>
              <w:marBottom w:val="0"/>
              <w:divBdr>
                <w:top w:val="none" w:sz="0" w:space="0" w:color="auto"/>
                <w:left w:val="none" w:sz="0" w:space="0" w:color="auto"/>
                <w:bottom w:val="none" w:sz="0" w:space="0" w:color="auto"/>
                <w:right w:val="none" w:sz="0" w:space="0" w:color="auto"/>
              </w:divBdr>
              <w:divsChild>
                <w:div w:id="14361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00049">
      <w:marLeft w:val="0"/>
      <w:marRight w:val="0"/>
      <w:marTop w:val="0"/>
      <w:marBottom w:val="0"/>
      <w:divBdr>
        <w:top w:val="none" w:sz="0" w:space="0" w:color="auto"/>
        <w:left w:val="none" w:sz="0" w:space="0" w:color="auto"/>
        <w:bottom w:val="none" w:sz="0" w:space="0" w:color="auto"/>
        <w:right w:val="none" w:sz="0" w:space="0" w:color="auto"/>
      </w:divBdr>
    </w:div>
    <w:div w:id="1436100053">
      <w:marLeft w:val="0"/>
      <w:marRight w:val="0"/>
      <w:marTop w:val="0"/>
      <w:marBottom w:val="0"/>
      <w:divBdr>
        <w:top w:val="none" w:sz="0" w:space="0" w:color="auto"/>
        <w:left w:val="none" w:sz="0" w:space="0" w:color="auto"/>
        <w:bottom w:val="none" w:sz="0" w:space="0" w:color="auto"/>
        <w:right w:val="none" w:sz="0" w:space="0" w:color="auto"/>
      </w:divBdr>
      <w:divsChild>
        <w:div w:id="1436100042">
          <w:marLeft w:val="0"/>
          <w:marRight w:val="0"/>
          <w:marTop w:val="0"/>
          <w:marBottom w:val="0"/>
          <w:divBdr>
            <w:top w:val="none" w:sz="0" w:space="0" w:color="auto"/>
            <w:left w:val="none" w:sz="0" w:space="0" w:color="auto"/>
            <w:bottom w:val="none" w:sz="0" w:space="0" w:color="auto"/>
            <w:right w:val="none" w:sz="0" w:space="0" w:color="auto"/>
          </w:divBdr>
          <w:divsChild>
            <w:div w:id="1436100045">
              <w:marLeft w:val="0"/>
              <w:marRight w:val="0"/>
              <w:marTop w:val="0"/>
              <w:marBottom w:val="0"/>
              <w:divBdr>
                <w:top w:val="none" w:sz="0" w:space="0" w:color="auto"/>
                <w:left w:val="none" w:sz="0" w:space="0" w:color="auto"/>
                <w:bottom w:val="none" w:sz="0" w:space="0" w:color="auto"/>
                <w:right w:val="none" w:sz="0" w:space="0" w:color="auto"/>
              </w:divBdr>
              <w:divsChild>
                <w:div w:id="14361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1388</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Putative Title: Microbiome and rice plant health</vt:lpstr>
    </vt:vector>
  </TitlesOfParts>
  <Company>ICGEB</Company>
  <LinksUpToDate>false</LinksUpToDate>
  <CharactersWithSpaces>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Putative Title: Microbiome and rice plant health</dc:title>
  <dc:subject/>
  <dc:creator>Vittorio Venturi</dc:creator>
  <cp:keywords/>
  <dc:description/>
  <cp:lastModifiedBy>Maura Barbisin</cp:lastModifiedBy>
  <cp:revision>4</cp:revision>
  <cp:lastPrinted>2017-06-28T11:10:00Z</cp:lastPrinted>
  <dcterms:created xsi:type="dcterms:W3CDTF">2017-06-28T11:13:00Z</dcterms:created>
  <dcterms:modified xsi:type="dcterms:W3CDTF">2017-06-30T14:07:00Z</dcterms:modified>
</cp:coreProperties>
</file>